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ED" w:rsidRPr="000F0DED" w:rsidRDefault="000F0DED" w:rsidP="000F0DED">
      <w:pPr>
        <w:pStyle w:val="a4"/>
        <w:shd w:val="clear" w:color="auto" w:fill="auto"/>
        <w:spacing w:after="0" w:line="240" w:lineRule="auto"/>
        <w:ind w:firstLine="454"/>
        <w:jc w:val="center"/>
        <w:rPr>
          <w:rStyle w:val="c8"/>
          <w:b/>
          <w:sz w:val="24"/>
          <w:szCs w:val="24"/>
        </w:rPr>
      </w:pPr>
      <w:r w:rsidRPr="000F0DED">
        <w:rPr>
          <w:rStyle w:val="c8"/>
          <w:b/>
          <w:sz w:val="24"/>
          <w:szCs w:val="24"/>
        </w:rPr>
        <w:t xml:space="preserve">Оценка </w:t>
      </w:r>
      <w:proofErr w:type="gramStart"/>
      <w:r w:rsidRPr="000F0DED">
        <w:rPr>
          <w:rStyle w:val="c8"/>
          <w:b/>
          <w:sz w:val="24"/>
          <w:szCs w:val="24"/>
        </w:rPr>
        <w:t>эффективности реализации п</w:t>
      </w:r>
      <w:r w:rsidRPr="000F0DED">
        <w:rPr>
          <w:b/>
          <w:sz w:val="24"/>
          <w:szCs w:val="24"/>
        </w:rPr>
        <w:t>рограммы профессиональной ориентации школьников</w:t>
      </w:r>
      <w:proofErr w:type="gramEnd"/>
      <w:r w:rsidRPr="000F0DED">
        <w:rPr>
          <w:b/>
          <w:sz w:val="24"/>
          <w:szCs w:val="24"/>
        </w:rPr>
        <w:t xml:space="preserve"> на ступени основного общего образования «Выбор профессии».</w:t>
      </w:r>
    </w:p>
    <w:p w:rsidR="000F0DED" w:rsidRPr="000F0DED" w:rsidRDefault="000F0DED" w:rsidP="000F0DED">
      <w:pPr>
        <w:pStyle w:val="c1"/>
        <w:spacing w:before="0" w:beforeAutospacing="0" w:after="0" w:afterAutospacing="0"/>
        <w:ind w:firstLine="709"/>
        <w:jc w:val="center"/>
        <w:rPr>
          <w:rStyle w:val="c8"/>
          <w:b/>
        </w:rPr>
      </w:pPr>
    </w:p>
    <w:p w:rsidR="000F0DED" w:rsidRPr="00436859" w:rsidRDefault="000F0DED" w:rsidP="000F0DED">
      <w:pPr>
        <w:pStyle w:val="c1"/>
        <w:spacing w:before="0" w:beforeAutospacing="0" w:after="0" w:afterAutospacing="0"/>
        <w:ind w:firstLine="709"/>
        <w:jc w:val="both"/>
      </w:pPr>
      <w:r w:rsidRPr="00436859">
        <w:t>Исполнители программы принимают меры по своевременному выполнению запланированных мероприятий, анализируя работу каждое полугодие.</w:t>
      </w:r>
    </w:p>
    <w:p w:rsidR="000F0DED" w:rsidRPr="00436859" w:rsidRDefault="000F0DED" w:rsidP="000F0DED">
      <w:pPr>
        <w:pStyle w:val="c1"/>
        <w:spacing w:before="0" w:beforeAutospacing="0" w:after="0" w:afterAutospacing="0"/>
        <w:ind w:firstLine="709"/>
        <w:jc w:val="both"/>
        <w:rPr>
          <w:rStyle w:val="c8"/>
          <w:b/>
        </w:rPr>
      </w:pPr>
      <w:r w:rsidRPr="00436859">
        <w:rPr>
          <w:rStyle w:val="c8"/>
          <w:b/>
        </w:rPr>
        <w:t xml:space="preserve">Объекты мониторинга: </w:t>
      </w:r>
    </w:p>
    <w:p w:rsidR="000F0DED" w:rsidRPr="00436859" w:rsidRDefault="000F0DED" w:rsidP="000F0DED">
      <w:pPr>
        <w:pStyle w:val="c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Style w:val="c8"/>
        </w:rPr>
      </w:pPr>
      <w:r w:rsidRPr="00436859">
        <w:rPr>
          <w:rStyle w:val="c8"/>
        </w:rPr>
        <w:t xml:space="preserve">Условия для формирования у </w:t>
      </w:r>
      <w:proofErr w:type="gramStart"/>
      <w:r w:rsidRPr="00436859">
        <w:rPr>
          <w:rStyle w:val="c8"/>
        </w:rPr>
        <w:t>обучающихся</w:t>
      </w:r>
      <w:proofErr w:type="gramEnd"/>
      <w:r w:rsidRPr="00436859">
        <w:rPr>
          <w:rStyle w:val="c8"/>
        </w:rPr>
        <w:t xml:space="preserve"> готовности к осознанному выбору профессии</w:t>
      </w:r>
      <w:r>
        <w:rPr>
          <w:rStyle w:val="c8"/>
        </w:rPr>
        <w:t xml:space="preserve"> (5-9 классы)</w:t>
      </w:r>
      <w:r w:rsidRPr="00436859">
        <w:rPr>
          <w:rStyle w:val="c8"/>
        </w:rPr>
        <w:t>.</w:t>
      </w:r>
    </w:p>
    <w:p w:rsidR="000F0DED" w:rsidRPr="00436859" w:rsidRDefault="000F0DED" w:rsidP="000F0DED">
      <w:pPr>
        <w:pStyle w:val="c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Style w:val="c8"/>
        </w:rPr>
      </w:pPr>
      <w:r w:rsidRPr="00436859">
        <w:rPr>
          <w:rStyle w:val="c8"/>
        </w:rPr>
        <w:t xml:space="preserve">Готовность </w:t>
      </w:r>
      <w:proofErr w:type="gramStart"/>
      <w:r w:rsidRPr="00436859">
        <w:rPr>
          <w:rStyle w:val="c8"/>
        </w:rPr>
        <w:t>обучающихся</w:t>
      </w:r>
      <w:proofErr w:type="gramEnd"/>
      <w:r w:rsidRPr="00436859">
        <w:rPr>
          <w:rStyle w:val="c8"/>
        </w:rPr>
        <w:t xml:space="preserve"> к осознанному выбору профессии (9 классы)</w:t>
      </w:r>
    </w:p>
    <w:p w:rsidR="000F0DED" w:rsidRPr="00436859" w:rsidRDefault="000F0DED" w:rsidP="000F0DED">
      <w:pPr>
        <w:pStyle w:val="c1"/>
        <w:spacing w:before="0" w:beforeAutospacing="0" w:after="0" w:afterAutospacing="0"/>
        <w:ind w:firstLine="709"/>
        <w:jc w:val="both"/>
        <w:rPr>
          <w:rStyle w:val="c8"/>
          <w:b/>
        </w:rPr>
      </w:pPr>
    </w:p>
    <w:p w:rsidR="000F0DED" w:rsidRPr="00436859" w:rsidRDefault="000F0DED" w:rsidP="000F0DED">
      <w:pPr>
        <w:pStyle w:val="c1"/>
        <w:spacing w:before="0" w:beforeAutospacing="0" w:after="0" w:afterAutospacing="0"/>
        <w:jc w:val="both"/>
        <w:rPr>
          <w:rStyle w:val="c8"/>
        </w:rPr>
      </w:pPr>
      <w:r w:rsidRPr="00436859">
        <w:rPr>
          <w:rStyle w:val="c8"/>
          <w:b/>
        </w:rPr>
        <w:tab/>
      </w:r>
      <w:proofErr w:type="gramStart"/>
      <w:r w:rsidRPr="00436859">
        <w:rPr>
          <w:rStyle w:val="c8"/>
          <w:b/>
        </w:rPr>
        <w:t xml:space="preserve">Группа критериев, определяющих создание условий для формирования </w:t>
      </w:r>
      <w:r w:rsidRPr="00436859">
        <w:rPr>
          <w:rStyle w:val="c8"/>
        </w:rPr>
        <w:t>у обучающихся готовности к осознанному выбору профессии.</w:t>
      </w:r>
      <w:proofErr w:type="gramEnd"/>
    </w:p>
    <w:p w:rsidR="000F0DED" w:rsidRPr="00436859" w:rsidRDefault="000F0DED" w:rsidP="000F0DED">
      <w:pPr>
        <w:pStyle w:val="c1"/>
        <w:spacing w:before="0" w:beforeAutospacing="0" w:after="0" w:afterAutospacing="0"/>
        <w:ind w:firstLine="709"/>
        <w:jc w:val="both"/>
        <w:rPr>
          <w:rStyle w:val="c8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"/>
        <w:gridCol w:w="5586"/>
        <w:gridCol w:w="1738"/>
        <w:gridCol w:w="1738"/>
      </w:tblGrid>
      <w:tr w:rsidR="000F0DED" w:rsidRPr="00436859" w:rsidTr="00483ABF">
        <w:tc>
          <w:tcPr>
            <w:tcW w:w="799" w:type="dxa"/>
            <w:vMerge w:val="restart"/>
            <w:shd w:val="clear" w:color="auto" w:fill="auto"/>
          </w:tcPr>
          <w:p w:rsidR="000F0DED" w:rsidRPr="00436859" w:rsidRDefault="000F0DED" w:rsidP="00483ABF">
            <w:pPr>
              <w:pStyle w:val="a8"/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5791" w:type="dxa"/>
            <w:vMerge w:val="restart"/>
            <w:shd w:val="clear" w:color="auto" w:fill="auto"/>
          </w:tcPr>
          <w:p w:rsidR="000F0DED" w:rsidRPr="00436859" w:rsidRDefault="000F0DED" w:rsidP="00483ABF">
            <w:pPr>
              <w:pStyle w:val="a8"/>
              <w:ind w:firstLine="709"/>
              <w:jc w:val="both"/>
            </w:pPr>
            <w:r w:rsidRPr="00C21753">
              <w:rPr>
                <w:rStyle w:val="c8"/>
                <w:b/>
              </w:rPr>
              <w:t>Наименование показателя</w:t>
            </w:r>
          </w:p>
        </w:tc>
        <w:tc>
          <w:tcPr>
            <w:tcW w:w="1618" w:type="dxa"/>
            <w:shd w:val="clear" w:color="auto" w:fill="auto"/>
          </w:tcPr>
          <w:p w:rsidR="000F0DED" w:rsidRPr="00C21753" w:rsidRDefault="000F0DED" w:rsidP="00483ABF">
            <w:pPr>
              <w:pStyle w:val="conspluscell"/>
              <w:spacing w:before="0" w:beforeAutospacing="0" w:after="0" w:afterAutospacing="0"/>
              <w:rPr>
                <w:b/>
              </w:rPr>
            </w:pPr>
            <w:r w:rsidRPr="00C21753">
              <w:rPr>
                <w:b/>
              </w:rPr>
              <w:t xml:space="preserve">Индикаторы   </w:t>
            </w:r>
          </w:p>
        </w:tc>
        <w:tc>
          <w:tcPr>
            <w:tcW w:w="1620" w:type="dxa"/>
            <w:shd w:val="clear" w:color="auto" w:fill="auto"/>
          </w:tcPr>
          <w:p w:rsidR="000F0DED" w:rsidRPr="00C21753" w:rsidRDefault="000F0DED" w:rsidP="00483ABF">
            <w:pPr>
              <w:pStyle w:val="conspluscell"/>
              <w:spacing w:before="0" w:beforeAutospacing="0" w:after="0" w:afterAutospacing="0"/>
              <w:rPr>
                <w:b/>
              </w:rPr>
            </w:pPr>
            <w:r w:rsidRPr="00C21753">
              <w:rPr>
                <w:b/>
              </w:rPr>
              <w:t xml:space="preserve">Индикаторы   </w:t>
            </w:r>
          </w:p>
        </w:tc>
      </w:tr>
      <w:tr w:rsidR="000F0DED" w:rsidRPr="00436859" w:rsidTr="00483ABF">
        <w:tc>
          <w:tcPr>
            <w:tcW w:w="799" w:type="dxa"/>
            <w:vMerge/>
            <w:shd w:val="clear" w:color="auto" w:fill="auto"/>
          </w:tcPr>
          <w:p w:rsidR="000F0DED" w:rsidRPr="00436859" w:rsidRDefault="000F0DED" w:rsidP="00483ABF">
            <w:pPr>
              <w:pStyle w:val="a8"/>
              <w:ind w:firstLine="709"/>
              <w:jc w:val="both"/>
            </w:pPr>
          </w:p>
        </w:tc>
        <w:tc>
          <w:tcPr>
            <w:tcW w:w="5791" w:type="dxa"/>
            <w:vMerge/>
            <w:shd w:val="clear" w:color="auto" w:fill="auto"/>
          </w:tcPr>
          <w:p w:rsidR="000F0DED" w:rsidRPr="00436859" w:rsidRDefault="000F0DED" w:rsidP="00483ABF">
            <w:pPr>
              <w:pStyle w:val="a8"/>
              <w:ind w:firstLine="709"/>
              <w:jc w:val="both"/>
            </w:pPr>
          </w:p>
        </w:tc>
        <w:tc>
          <w:tcPr>
            <w:tcW w:w="1618" w:type="dxa"/>
            <w:shd w:val="clear" w:color="auto" w:fill="auto"/>
          </w:tcPr>
          <w:p w:rsidR="000F0DED" w:rsidRPr="00C21753" w:rsidRDefault="000F0DED" w:rsidP="00483ABF">
            <w:pPr>
              <w:pStyle w:val="conspluscell"/>
              <w:spacing w:before="0" w:beforeAutospacing="0" w:after="0" w:afterAutospacing="0"/>
              <w:rPr>
                <w:b/>
              </w:rPr>
            </w:pPr>
            <w:r w:rsidRPr="00C21753">
              <w:rPr>
                <w:b/>
              </w:rPr>
              <w:t xml:space="preserve">Целевой </w:t>
            </w:r>
            <w:r w:rsidRPr="00C21753">
              <w:rPr>
                <w:b/>
              </w:rPr>
              <w:br/>
              <w:t>ориентир</w:t>
            </w:r>
            <w:r w:rsidRPr="00C21753">
              <w:rPr>
                <w:b/>
              </w:rPr>
              <w:br/>
              <w:t>2019-2020</w:t>
            </w:r>
          </w:p>
        </w:tc>
        <w:tc>
          <w:tcPr>
            <w:tcW w:w="1620" w:type="dxa"/>
            <w:shd w:val="clear" w:color="auto" w:fill="auto"/>
          </w:tcPr>
          <w:p w:rsidR="000F0DED" w:rsidRPr="00C21753" w:rsidRDefault="000F0DED" w:rsidP="00483ABF">
            <w:pPr>
              <w:pStyle w:val="conspluscell"/>
              <w:spacing w:before="0" w:beforeAutospacing="0" w:after="0" w:afterAutospacing="0"/>
              <w:rPr>
                <w:b/>
              </w:rPr>
            </w:pPr>
            <w:r w:rsidRPr="00C21753">
              <w:rPr>
                <w:b/>
              </w:rPr>
              <w:t>Базовый</w:t>
            </w:r>
            <w:r w:rsidRPr="00C21753">
              <w:rPr>
                <w:b/>
              </w:rPr>
              <w:br/>
              <w:t>уровень</w:t>
            </w:r>
            <w:r w:rsidRPr="00C21753">
              <w:rPr>
                <w:b/>
              </w:rPr>
              <w:br/>
              <w:t>2013-2014</w:t>
            </w:r>
          </w:p>
        </w:tc>
      </w:tr>
      <w:tr w:rsidR="000F0DED" w:rsidRPr="00436859" w:rsidTr="00483ABF">
        <w:tc>
          <w:tcPr>
            <w:tcW w:w="799" w:type="dxa"/>
            <w:shd w:val="clear" w:color="auto" w:fill="auto"/>
          </w:tcPr>
          <w:p w:rsidR="000F0DED" w:rsidRPr="00436859" w:rsidRDefault="000F0DED" w:rsidP="00483ABF">
            <w:pPr>
              <w:pStyle w:val="c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5791" w:type="dxa"/>
            <w:shd w:val="clear" w:color="auto" w:fill="auto"/>
          </w:tcPr>
          <w:p w:rsidR="000F0DED" w:rsidRPr="00436859" w:rsidRDefault="000F0DED" w:rsidP="00483ABF">
            <w:pPr>
              <w:pStyle w:val="c1"/>
              <w:spacing w:before="0" w:beforeAutospacing="0" w:after="0" w:afterAutospacing="0"/>
              <w:jc w:val="both"/>
            </w:pPr>
            <w:r w:rsidRPr="00436859">
              <w:t xml:space="preserve">Удовлетворение </w:t>
            </w:r>
            <w:r w:rsidRPr="00C21753">
              <w:rPr>
                <w:b/>
              </w:rPr>
              <w:t>потребности школьников</w:t>
            </w:r>
            <w:r w:rsidRPr="00436859">
              <w:t xml:space="preserve">  в  организации </w:t>
            </w:r>
            <w:proofErr w:type="spellStart"/>
            <w:r w:rsidRPr="00436859">
              <w:t>профориентационной</w:t>
            </w:r>
            <w:proofErr w:type="spellEnd"/>
            <w:r w:rsidRPr="00436859">
              <w:t xml:space="preserve"> работы</w:t>
            </w:r>
            <w:r w:rsidRPr="00C21753">
              <w:rPr>
                <w:b/>
              </w:rPr>
              <w:t xml:space="preserve"> (</w:t>
            </w:r>
            <w:r w:rsidRPr="00436859">
              <w:t>информированность, возможности выбора профиля, профессиональные пробы и пр.)</w:t>
            </w:r>
          </w:p>
        </w:tc>
        <w:tc>
          <w:tcPr>
            <w:tcW w:w="1618" w:type="dxa"/>
            <w:shd w:val="clear" w:color="auto" w:fill="auto"/>
          </w:tcPr>
          <w:p w:rsidR="000F0DED" w:rsidRPr="00436859" w:rsidRDefault="000F0DED" w:rsidP="00483ABF">
            <w:pPr>
              <w:pStyle w:val="c1"/>
              <w:spacing w:before="0" w:beforeAutospacing="0" w:after="0" w:afterAutospacing="0"/>
              <w:ind w:firstLine="709"/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0F0DED" w:rsidRPr="00436859" w:rsidRDefault="000F0DED" w:rsidP="00483ABF">
            <w:pPr>
              <w:pStyle w:val="c1"/>
              <w:spacing w:before="0" w:beforeAutospacing="0" w:after="0" w:afterAutospacing="0"/>
              <w:ind w:firstLine="709"/>
              <w:jc w:val="both"/>
            </w:pPr>
          </w:p>
        </w:tc>
      </w:tr>
      <w:tr w:rsidR="000F0DED" w:rsidRPr="00436859" w:rsidTr="00483ABF">
        <w:tc>
          <w:tcPr>
            <w:tcW w:w="799" w:type="dxa"/>
            <w:shd w:val="clear" w:color="auto" w:fill="auto"/>
          </w:tcPr>
          <w:p w:rsidR="000F0DED" w:rsidRPr="00436859" w:rsidRDefault="000F0DED" w:rsidP="00483ABF">
            <w:pPr>
              <w:pStyle w:val="c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5791" w:type="dxa"/>
            <w:shd w:val="clear" w:color="auto" w:fill="auto"/>
          </w:tcPr>
          <w:p w:rsidR="000F0DED" w:rsidRPr="00436859" w:rsidRDefault="000F0DED" w:rsidP="00483ABF">
            <w:pPr>
              <w:pStyle w:val="c1"/>
              <w:spacing w:before="0" w:beforeAutospacing="0" w:after="0" w:afterAutospacing="0"/>
              <w:jc w:val="both"/>
            </w:pPr>
            <w:r w:rsidRPr="00436859">
              <w:t xml:space="preserve">Удовлетворение </w:t>
            </w:r>
            <w:r w:rsidRPr="00C21753">
              <w:rPr>
                <w:b/>
              </w:rPr>
              <w:t xml:space="preserve">потребности родителей </w:t>
            </w:r>
            <w:r w:rsidRPr="00436859">
              <w:t xml:space="preserve">в  организации </w:t>
            </w:r>
            <w:proofErr w:type="spellStart"/>
            <w:r w:rsidRPr="00436859">
              <w:t>профориентационной</w:t>
            </w:r>
            <w:proofErr w:type="spellEnd"/>
            <w:r w:rsidRPr="00436859">
              <w:t xml:space="preserve"> работы</w:t>
            </w:r>
          </w:p>
        </w:tc>
        <w:tc>
          <w:tcPr>
            <w:tcW w:w="1618" w:type="dxa"/>
            <w:shd w:val="clear" w:color="auto" w:fill="auto"/>
          </w:tcPr>
          <w:p w:rsidR="000F0DED" w:rsidRPr="00436859" w:rsidRDefault="000F0DED" w:rsidP="00483ABF">
            <w:pPr>
              <w:pStyle w:val="c1"/>
              <w:spacing w:before="0" w:beforeAutospacing="0" w:after="0" w:afterAutospacing="0"/>
              <w:ind w:firstLine="709"/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0F0DED" w:rsidRPr="00436859" w:rsidRDefault="000F0DED" w:rsidP="00483ABF">
            <w:pPr>
              <w:pStyle w:val="c1"/>
              <w:spacing w:before="0" w:beforeAutospacing="0" w:after="0" w:afterAutospacing="0"/>
              <w:ind w:firstLine="709"/>
              <w:jc w:val="both"/>
            </w:pPr>
          </w:p>
        </w:tc>
      </w:tr>
      <w:tr w:rsidR="000F0DED" w:rsidRPr="00436859" w:rsidTr="00483ABF">
        <w:tc>
          <w:tcPr>
            <w:tcW w:w="799" w:type="dxa"/>
            <w:shd w:val="clear" w:color="auto" w:fill="auto"/>
          </w:tcPr>
          <w:p w:rsidR="000F0DED" w:rsidRPr="00436859" w:rsidRDefault="000F0DED" w:rsidP="00483ABF">
            <w:pPr>
              <w:pStyle w:val="c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5791" w:type="dxa"/>
            <w:shd w:val="clear" w:color="auto" w:fill="auto"/>
          </w:tcPr>
          <w:p w:rsidR="000F0DED" w:rsidRPr="00436859" w:rsidRDefault="000F0DED" w:rsidP="00483ABF">
            <w:pPr>
              <w:pStyle w:val="c1"/>
              <w:spacing w:before="0" w:beforeAutospacing="0" w:after="0" w:afterAutospacing="0"/>
              <w:jc w:val="both"/>
            </w:pPr>
            <w:r w:rsidRPr="00436859">
              <w:t xml:space="preserve">Процент соответствия </w:t>
            </w:r>
            <w:proofErr w:type="spellStart"/>
            <w:r w:rsidRPr="00436859">
              <w:t>профнамерений</w:t>
            </w:r>
            <w:proofErr w:type="spellEnd"/>
            <w:r w:rsidRPr="00436859">
              <w:t xml:space="preserve"> учащихся и их участия в кружках, секциях, факультативах, курсах по выбору</w:t>
            </w:r>
          </w:p>
        </w:tc>
        <w:tc>
          <w:tcPr>
            <w:tcW w:w="1618" w:type="dxa"/>
            <w:shd w:val="clear" w:color="auto" w:fill="auto"/>
          </w:tcPr>
          <w:p w:rsidR="000F0DED" w:rsidRPr="00436859" w:rsidRDefault="000F0DED" w:rsidP="00483ABF">
            <w:pPr>
              <w:pStyle w:val="c1"/>
              <w:spacing w:before="0" w:beforeAutospacing="0" w:after="0" w:afterAutospacing="0"/>
              <w:ind w:firstLine="709"/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0F0DED" w:rsidRPr="00436859" w:rsidRDefault="000F0DED" w:rsidP="00483ABF">
            <w:pPr>
              <w:pStyle w:val="c1"/>
              <w:spacing w:before="0" w:beforeAutospacing="0" w:after="0" w:afterAutospacing="0"/>
              <w:ind w:firstLine="709"/>
              <w:jc w:val="both"/>
            </w:pPr>
          </w:p>
        </w:tc>
      </w:tr>
      <w:tr w:rsidR="000F0DED" w:rsidRPr="00436859" w:rsidTr="00483ABF">
        <w:tc>
          <w:tcPr>
            <w:tcW w:w="799" w:type="dxa"/>
            <w:shd w:val="clear" w:color="auto" w:fill="auto"/>
          </w:tcPr>
          <w:p w:rsidR="000F0DED" w:rsidRPr="00436859" w:rsidRDefault="000F0DED" w:rsidP="00483ABF">
            <w:pPr>
              <w:pStyle w:val="c1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5791" w:type="dxa"/>
            <w:shd w:val="clear" w:color="auto" w:fill="auto"/>
          </w:tcPr>
          <w:p w:rsidR="000F0DED" w:rsidRPr="00436859" w:rsidRDefault="000F0DED" w:rsidP="00483ABF">
            <w:pPr>
              <w:pStyle w:val="c1"/>
              <w:spacing w:before="0" w:beforeAutospacing="0" w:after="0" w:afterAutospacing="0"/>
              <w:jc w:val="both"/>
            </w:pPr>
            <w:r w:rsidRPr="00436859">
              <w:t xml:space="preserve">Доля школьников,  принимающих участие в реализации </w:t>
            </w:r>
            <w:r w:rsidRPr="00C21753">
              <w:rPr>
                <w:b/>
              </w:rPr>
              <w:t xml:space="preserve">проектов </w:t>
            </w:r>
            <w:proofErr w:type="spellStart"/>
            <w:r w:rsidRPr="00C21753">
              <w:rPr>
                <w:b/>
              </w:rPr>
              <w:t>профориентационной</w:t>
            </w:r>
            <w:proofErr w:type="spellEnd"/>
            <w:r w:rsidRPr="00C21753">
              <w:rPr>
                <w:b/>
              </w:rPr>
              <w:t xml:space="preserve"> направленности, </w:t>
            </w:r>
            <w:r w:rsidRPr="00436859">
              <w:t>к общему количеству                      </w:t>
            </w:r>
          </w:p>
        </w:tc>
        <w:tc>
          <w:tcPr>
            <w:tcW w:w="1618" w:type="dxa"/>
            <w:shd w:val="clear" w:color="auto" w:fill="auto"/>
          </w:tcPr>
          <w:p w:rsidR="000F0DED" w:rsidRPr="00436859" w:rsidRDefault="000F0DED" w:rsidP="00483ABF">
            <w:pPr>
              <w:pStyle w:val="c1"/>
              <w:spacing w:before="0" w:beforeAutospacing="0" w:after="0" w:afterAutospacing="0"/>
              <w:ind w:firstLine="709"/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0F0DED" w:rsidRPr="00436859" w:rsidRDefault="000F0DED" w:rsidP="00483ABF">
            <w:pPr>
              <w:pStyle w:val="c1"/>
              <w:spacing w:before="0" w:beforeAutospacing="0" w:after="0" w:afterAutospacing="0"/>
              <w:ind w:firstLine="709"/>
              <w:jc w:val="both"/>
            </w:pPr>
          </w:p>
        </w:tc>
      </w:tr>
    </w:tbl>
    <w:p w:rsidR="000F0DED" w:rsidRPr="00ED192C" w:rsidRDefault="000F0DED" w:rsidP="000F0DED">
      <w:pPr>
        <w:rPr>
          <w:i/>
        </w:rPr>
      </w:pPr>
    </w:p>
    <w:p w:rsidR="000F0DED" w:rsidRDefault="000F0DED" w:rsidP="000F0DED">
      <w:pPr>
        <w:pStyle w:val="FR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критериев, определяющих готовность</w:t>
      </w:r>
      <w:r w:rsidRPr="00804808">
        <w:rPr>
          <w:rFonts w:ascii="Times New Roman" w:hAnsi="Times New Roman"/>
          <w:sz w:val="24"/>
          <w:szCs w:val="24"/>
        </w:rPr>
        <w:t xml:space="preserve"> школьников </w:t>
      </w:r>
      <w:r>
        <w:rPr>
          <w:rFonts w:ascii="Times New Roman" w:hAnsi="Times New Roman"/>
          <w:sz w:val="24"/>
          <w:szCs w:val="24"/>
        </w:rPr>
        <w:t xml:space="preserve"> к профессиональному </w:t>
      </w:r>
      <w:r w:rsidRPr="00804808">
        <w:rPr>
          <w:rFonts w:ascii="Times New Roman" w:hAnsi="Times New Roman"/>
          <w:sz w:val="24"/>
          <w:szCs w:val="24"/>
        </w:rPr>
        <w:t xml:space="preserve">самоопределению </w:t>
      </w:r>
    </w:p>
    <w:p w:rsidR="000F0DED" w:rsidRDefault="000F0DED" w:rsidP="000F0DED">
      <w:pPr>
        <w:jc w:val="both"/>
      </w:pPr>
      <w:r>
        <w:tab/>
      </w:r>
      <w:r w:rsidRPr="00804808">
        <w:t>Индивидуальная стратегия профессионального самоопределения включает три основных блока: образование и самообразование; самопознание; самореализация школьника как субъекта процесса</w:t>
      </w:r>
      <w:r>
        <w:rPr>
          <w:rStyle w:val="a7"/>
        </w:rPr>
        <w:footnoteReference w:id="2"/>
      </w:r>
      <w:r>
        <w:t xml:space="preserve">. </w:t>
      </w:r>
    </w:p>
    <w:p w:rsidR="000F0DED" w:rsidRPr="00804808" w:rsidRDefault="000F0DED" w:rsidP="000F0DED">
      <w:pPr>
        <w:ind w:left="40"/>
        <w:jc w:val="both"/>
      </w:pPr>
      <w:r>
        <w:rPr>
          <w:b/>
        </w:rPr>
        <w:tab/>
      </w:r>
      <w:r w:rsidRPr="00436859">
        <w:rPr>
          <w:b/>
          <w:i/>
        </w:rPr>
        <w:t>Готовность школьника</w:t>
      </w:r>
      <w:r w:rsidRPr="00804808">
        <w:t xml:space="preserve"> к выбору конкретной профессии – сложное целостное состояние личности, характеризуемое совокупностью нравственно-психологических качеств человека, позволяющих ему осознать свои возможности, способности и свое отношение к определенной профессиональной деятельности (Л. Ю. </w:t>
      </w:r>
      <w:proofErr w:type="spellStart"/>
      <w:r w:rsidRPr="00804808">
        <w:t>Ювенская</w:t>
      </w:r>
      <w:proofErr w:type="spellEnd"/>
      <w:r w:rsidRPr="00804808">
        <w:t>).</w:t>
      </w:r>
    </w:p>
    <w:p w:rsidR="000F0DED" w:rsidRPr="00804808" w:rsidRDefault="000F0DED" w:rsidP="000F0DED">
      <w:pPr>
        <w:jc w:val="both"/>
      </w:pPr>
      <w:r>
        <w:tab/>
      </w:r>
      <w:r w:rsidRPr="00804808">
        <w:t xml:space="preserve">Проявлениями критериев </w:t>
      </w:r>
      <w:proofErr w:type="gramStart"/>
      <w:r w:rsidRPr="00804808">
        <w:t>сформированное</w:t>
      </w:r>
      <w:proofErr w:type="gramEnd"/>
      <w:r w:rsidRPr="00804808">
        <w:t xml:space="preserve"> профессионального самоопределения подростков являются:</w:t>
      </w:r>
    </w:p>
    <w:p w:rsidR="000F0DED" w:rsidRPr="00804808" w:rsidRDefault="000F0DED" w:rsidP="000F0DED">
      <w:r w:rsidRPr="00804808">
        <w:rPr>
          <w:i/>
        </w:rPr>
        <w:lastRenderedPageBreak/>
        <w:t>Когнитивный —</w:t>
      </w:r>
      <w:r w:rsidRPr="00804808">
        <w:t xml:space="preserve"> </w:t>
      </w:r>
      <w:proofErr w:type="spellStart"/>
      <w:r w:rsidRPr="00804808">
        <w:t>сформированность</w:t>
      </w:r>
      <w:proofErr w:type="spellEnd"/>
      <w:r w:rsidRPr="00804808">
        <w:t xml:space="preserve"> профессионально важных ка</w:t>
      </w:r>
      <w:r w:rsidRPr="00804808">
        <w:softHyphen/>
        <w:t>честв личности; знание о личном профессиональном плане как показатель способности подростка к выбору профессии.</w:t>
      </w:r>
    </w:p>
    <w:p w:rsidR="000F0DED" w:rsidRPr="00804808" w:rsidRDefault="000F0DED" w:rsidP="000F0DED">
      <w:proofErr w:type="spellStart"/>
      <w:r w:rsidRPr="00804808">
        <w:rPr>
          <w:i/>
        </w:rPr>
        <w:t>Мотивационно-потребностный</w:t>
      </w:r>
      <w:proofErr w:type="spellEnd"/>
      <w:r w:rsidRPr="00804808">
        <w:rPr>
          <w:i/>
        </w:rPr>
        <w:t xml:space="preserve"> —</w:t>
      </w:r>
      <w:r w:rsidRPr="00804808">
        <w:t xml:space="preserve"> осознание необходимости труда как показателя трудового образа жизни; </w:t>
      </w:r>
      <w:proofErr w:type="spellStart"/>
      <w:r w:rsidRPr="00804808">
        <w:t>сформированность</w:t>
      </w:r>
      <w:proofErr w:type="spellEnd"/>
      <w:r w:rsidRPr="00804808">
        <w:t xml:space="preserve"> познавательных интересов, их глубина, устойчивость.</w:t>
      </w:r>
    </w:p>
    <w:p w:rsidR="000F0DED" w:rsidRPr="00804808" w:rsidRDefault="000F0DED" w:rsidP="000F0DED">
      <w:proofErr w:type="spellStart"/>
      <w:r w:rsidRPr="00804808">
        <w:rPr>
          <w:i/>
        </w:rPr>
        <w:t>Деятельностно-практический</w:t>
      </w:r>
      <w:proofErr w:type="spellEnd"/>
      <w:r w:rsidRPr="00804808">
        <w:t xml:space="preserve"> — владение ориентировочными основами деятельности в учении и занятиях по интересу.</w:t>
      </w:r>
    </w:p>
    <w:p w:rsidR="000F0DED" w:rsidRDefault="000F0DED" w:rsidP="000F0DED">
      <w:pPr>
        <w:pStyle w:val="FR3"/>
        <w:spacing w:before="0"/>
        <w:jc w:val="both"/>
        <w:rPr>
          <w:rFonts w:ascii="Times New Roman" w:hAnsi="Times New Roman"/>
          <w:sz w:val="24"/>
          <w:szCs w:val="24"/>
        </w:rPr>
      </w:pPr>
      <w:r w:rsidRPr="00804808">
        <w:rPr>
          <w:rFonts w:ascii="Times New Roman" w:hAnsi="Times New Roman"/>
          <w:sz w:val="24"/>
          <w:szCs w:val="24"/>
        </w:rPr>
        <w:t xml:space="preserve">Критерии и показатели готовности школьников </w:t>
      </w:r>
      <w:r>
        <w:rPr>
          <w:rFonts w:ascii="Times New Roman" w:hAnsi="Times New Roman"/>
          <w:sz w:val="24"/>
          <w:szCs w:val="24"/>
        </w:rPr>
        <w:t xml:space="preserve"> к профессиональному </w:t>
      </w:r>
      <w:r w:rsidRPr="00804808">
        <w:rPr>
          <w:rFonts w:ascii="Times New Roman" w:hAnsi="Times New Roman"/>
          <w:sz w:val="24"/>
          <w:szCs w:val="24"/>
        </w:rPr>
        <w:t xml:space="preserve">самоопределению </w:t>
      </w:r>
    </w:p>
    <w:p w:rsidR="000F0DED" w:rsidRPr="00804808" w:rsidRDefault="000F0DED" w:rsidP="000F0DED">
      <w:pPr>
        <w:pStyle w:val="FR3"/>
        <w:spacing w:before="0"/>
        <w:rPr>
          <w:rFonts w:ascii="Times New Roman" w:hAnsi="Times New Roman"/>
          <w:sz w:val="24"/>
          <w:szCs w:val="24"/>
        </w:rPr>
      </w:pPr>
    </w:p>
    <w:tbl>
      <w:tblPr>
        <w:tblW w:w="95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01"/>
        <w:gridCol w:w="1718"/>
        <w:gridCol w:w="5961"/>
      </w:tblGrid>
      <w:tr w:rsidR="000F0DED" w:rsidRPr="00804808" w:rsidTr="00483ABF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ED" w:rsidRPr="00ED192C" w:rsidRDefault="000F0DED" w:rsidP="00483ABF">
            <w:pPr>
              <w:rPr>
                <w:b/>
              </w:rPr>
            </w:pPr>
            <w:r w:rsidRPr="00ED192C">
              <w:rPr>
                <w:b/>
              </w:rPr>
              <w:t>Блоки стратегии профессионального самоопределения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ED" w:rsidRPr="00ED192C" w:rsidRDefault="000F0DED" w:rsidP="00483ABF">
            <w:pPr>
              <w:rPr>
                <w:b/>
              </w:rPr>
            </w:pPr>
            <w:r w:rsidRPr="00ED192C">
              <w:rPr>
                <w:b/>
              </w:rPr>
              <w:t>Критерии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ED" w:rsidRPr="00ED192C" w:rsidRDefault="000F0DED" w:rsidP="00483ABF">
            <w:pPr>
              <w:rPr>
                <w:b/>
              </w:rPr>
            </w:pPr>
            <w:r w:rsidRPr="00ED192C">
              <w:rPr>
                <w:b/>
              </w:rPr>
              <w:t>Показатели результативности</w:t>
            </w:r>
          </w:p>
        </w:tc>
      </w:tr>
      <w:tr w:rsidR="000F0DED" w:rsidRPr="00804808" w:rsidTr="00483ABF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ED" w:rsidRPr="00804808" w:rsidRDefault="000F0DED" w:rsidP="00483ABF">
            <w:r w:rsidRPr="00804808">
              <w:t>Образование и самообразование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ED" w:rsidRPr="00804808" w:rsidRDefault="000F0DED" w:rsidP="00483ABF">
            <w:r w:rsidRPr="00804808">
              <w:t>Когнитивный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ED" w:rsidRPr="00804808" w:rsidRDefault="000F0DED" w:rsidP="000F0DED">
            <w:pPr>
              <w:widowControl w:val="0"/>
              <w:numPr>
                <w:ilvl w:val="0"/>
                <w:numId w:val="2"/>
              </w:numPr>
              <w:tabs>
                <w:tab w:val="left" w:pos="2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</w:pPr>
            <w:r w:rsidRPr="00804808">
              <w:t>Знания о профессиях.</w:t>
            </w:r>
          </w:p>
          <w:p w:rsidR="000F0DED" w:rsidRPr="00804808" w:rsidRDefault="000F0DED" w:rsidP="000F0DED">
            <w:pPr>
              <w:widowControl w:val="0"/>
              <w:numPr>
                <w:ilvl w:val="0"/>
                <w:numId w:val="2"/>
              </w:numPr>
              <w:tabs>
                <w:tab w:val="left" w:pos="2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</w:pPr>
            <w:r w:rsidRPr="00804808">
              <w:t>Знание о привлекающей професси</w:t>
            </w:r>
            <w:proofErr w:type="gramStart"/>
            <w:r w:rsidRPr="00804808">
              <w:t>и(</w:t>
            </w:r>
            <w:proofErr w:type="gramEnd"/>
            <w:r w:rsidRPr="00804808">
              <w:t>содержание, требования к человеку, потребность в ней рынка труда).</w:t>
            </w:r>
          </w:p>
          <w:p w:rsidR="000F0DED" w:rsidRPr="00804808" w:rsidRDefault="000F0DED" w:rsidP="000F0DED">
            <w:pPr>
              <w:widowControl w:val="0"/>
              <w:numPr>
                <w:ilvl w:val="0"/>
                <w:numId w:val="2"/>
              </w:numPr>
              <w:tabs>
                <w:tab w:val="left" w:pos="2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</w:pPr>
            <w:proofErr w:type="gramStart"/>
            <w:r w:rsidRPr="00804808">
              <w:t>Знание о своих профессионально важных качествах (самооценка способностей, индивидуальных качеств, умений: обще трудовых, специальных, коммуникативных, организаторских, творческих).</w:t>
            </w:r>
            <w:proofErr w:type="gramEnd"/>
          </w:p>
          <w:p w:rsidR="000F0DED" w:rsidRPr="00804808" w:rsidRDefault="000F0DED" w:rsidP="000F0DED">
            <w:pPr>
              <w:widowControl w:val="0"/>
              <w:numPr>
                <w:ilvl w:val="0"/>
                <w:numId w:val="2"/>
              </w:numPr>
              <w:tabs>
                <w:tab w:val="left" w:pos="2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</w:pPr>
            <w:r w:rsidRPr="00804808">
              <w:t>Знание о вариативных путях профессионального самоопределения (первоначальное решение, наличие ориентировочной программы действий, запасной вариант решения, самостоятельность мониторинга и коррекции).</w:t>
            </w:r>
          </w:p>
        </w:tc>
      </w:tr>
      <w:tr w:rsidR="000F0DED" w:rsidRPr="00804808" w:rsidTr="00483ABF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ED" w:rsidRPr="00804808" w:rsidRDefault="000F0DED" w:rsidP="00483ABF">
            <w:pPr>
              <w:numPr>
                <w:ilvl w:val="12"/>
                <w:numId w:val="0"/>
              </w:numPr>
            </w:pPr>
            <w:r w:rsidRPr="00804808">
              <w:t>Самопознание.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ED" w:rsidRPr="00804808" w:rsidRDefault="000F0DED" w:rsidP="00483ABF">
            <w:pPr>
              <w:numPr>
                <w:ilvl w:val="12"/>
                <w:numId w:val="0"/>
              </w:numPr>
            </w:pPr>
            <w:r w:rsidRPr="00804808">
              <w:t>Мотивационн</w:t>
            </w:r>
            <w:proofErr w:type="gramStart"/>
            <w:r w:rsidRPr="00804808">
              <w:t>о-</w:t>
            </w:r>
            <w:proofErr w:type="gramEnd"/>
            <w:r w:rsidRPr="00804808">
              <w:t xml:space="preserve"> ценностный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ED" w:rsidRPr="00804808" w:rsidRDefault="000F0DED" w:rsidP="000F0DED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2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</w:pPr>
            <w:r w:rsidRPr="00804808">
              <w:t>Положительно окрашенное отношение к профессиональной карьере (социальная значимость, престиж, материальная и личностная ценность).</w:t>
            </w:r>
          </w:p>
          <w:p w:rsidR="000F0DED" w:rsidRPr="00804808" w:rsidRDefault="000F0DED" w:rsidP="000F0DED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2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</w:pPr>
            <w:r w:rsidRPr="00804808">
              <w:t>Адекватное, отношение к себе как субъекту профессионального самоопределения (самостоятельность, уверенность в себе, положительная “Я концепция”, стремление к преодолению трудностей).</w:t>
            </w:r>
          </w:p>
          <w:p w:rsidR="000F0DED" w:rsidRPr="00804808" w:rsidRDefault="000F0DED" w:rsidP="000F0DED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2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</w:pPr>
            <w:r w:rsidRPr="00804808">
              <w:t xml:space="preserve">Творческое отношение </w:t>
            </w:r>
            <w:r w:rsidRPr="00804808">
              <w:rPr>
                <w:i/>
              </w:rPr>
              <w:t>к</w:t>
            </w:r>
            <w:r w:rsidRPr="00804808">
              <w:t xml:space="preserve"> деятельности, способствующей профессиональному самоопределению.</w:t>
            </w:r>
          </w:p>
          <w:p w:rsidR="000F0DED" w:rsidRPr="00804808" w:rsidRDefault="000F0DED" w:rsidP="000F0DED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2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</w:pPr>
            <w:r w:rsidRPr="00804808">
              <w:t xml:space="preserve">Оценочные </w:t>
            </w:r>
            <w:proofErr w:type="gramStart"/>
            <w:r w:rsidRPr="00804808">
              <w:t>суждении</w:t>
            </w:r>
            <w:proofErr w:type="gramEnd"/>
            <w:r w:rsidRPr="00804808">
              <w:t xml:space="preserve"> своих действий на разных этапах деятельности, оценка оригинальных вариантов решений, их достоинств и недостатков.</w:t>
            </w:r>
          </w:p>
        </w:tc>
      </w:tr>
      <w:tr w:rsidR="000F0DED" w:rsidRPr="00804808" w:rsidTr="00483ABF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ED" w:rsidRPr="00804808" w:rsidRDefault="000F0DED" w:rsidP="00483ABF">
            <w:pPr>
              <w:numPr>
                <w:ilvl w:val="12"/>
                <w:numId w:val="0"/>
              </w:numPr>
            </w:pPr>
            <w:r w:rsidRPr="00804808">
              <w:t>Самореализация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ED" w:rsidRPr="00804808" w:rsidRDefault="000F0DED" w:rsidP="00483ABF">
            <w:pPr>
              <w:numPr>
                <w:ilvl w:val="12"/>
                <w:numId w:val="0"/>
              </w:numPr>
            </w:pPr>
            <w:proofErr w:type="spellStart"/>
            <w:r w:rsidRPr="00804808">
              <w:t>Деятельностн</w:t>
            </w:r>
            <w:proofErr w:type="gramStart"/>
            <w:r w:rsidRPr="00804808">
              <w:t>о</w:t>
            </w:r>
            <w:proofErr w:type="spellEnd"/>
            <w:r w:rsidRPr="00804808">
              <w:t>-</w:t>
            </w:r>
            <w:proofErr w:type="gramEnd"/>
            <w:r w:rsidRPr="00804808">
              <w:t xml:space="preserve"> практический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ED" w:rsidRPr="00804808" w:rsidRDefault="000F0DED" w:rsidP="000F0DED">
            <w:pPr>
              <w:widowControl w:val="0"/>
              <w:numPr>
                <w:ilvl w:val="0"/>
                <w:numId w:val="2"/>
              </w:numPr>
              <w:tabs>
                <w:tab w:val="left" w:pos="243"/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 w:rsidRPr="00804808">
              <w:t>Способность к самореализации, пробе сил.</w:t>
            </w:r>
          </w:p>
          <w:p w:rsidR="000F0DED" w:rsidRPr="00804808" w:rsidRDefault="000F0DED" w:rsidP="000F0DED">
            <w:pPr>
              <w:widowControl w:val="0"/>
              <w:numPr>
                <w:ilvl w:val="0"/>
                <w:numId w:val="2"/>
              </w:numPr>
              <w:tabs>
                <w:tab w:val="left" w:pos="243"/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 w:rsidRPr="00804808">
              <w:t>Ориентация на творчество (</w:t>
            </w:r>
            <w:proofErr w:type="spellStart"/>
            <w:r w:rsidRPr="00804808">
              <w:t>креативность</w:t>
            </w:r>
            <w:proofErr w:type="spellEnd"/>
            <w:r w:rsidRPr="00804808">
              <w:t>), творческое самовыражение, оригинальность, стремление к освоению новых технологий, способов деятельности.</w:t>
            </w:r>
          </w:p>
          <w:p w:rsidR="000F0DED" w:rsidRPr="00804808" w:rsidRDefault="000F0DED" w:rsidP="000F0DED">
            <w:pPr>
              <w:widowControl w:val="0"/>
              <w:numPr>
                <w:ilvl w:val="0"/>
                <w:numId w:val="2"/>
              </w:numPr>
              <w:tabs>
                <w:tab w:val="left" w:pos="243"/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 w:rsidRPr="00804808">
              <w:t>Способность найти профессионалов-консультантов, помощников (среди педагогов, психологов, родителей, знакомых, друзей и др.).</w:t>
            </w:r>
          </w:p>
          <w:p w:rsidR="000F0DED" w:rsidRPr="00804808" w:rsidRDefault="000F0DED" w:rsidP="000F0DED">
            <w:pPr>
              <w:widowControl w:val="0"/>
              <w:numPr>
                <w:ilvl w:val="0"/>
                <w:numId w:val="2"/>
              </w:numPr>
              <w:tabs>
                <w:tab w:val="left" w:pos="243"/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 w:rsidRPr="00804808">
              <w:t xml:space="preserve">Способность к самосовершенствованию (самоанализу, самообразованию, </w:t>
            </w:r>
            <w:proofErr w:type="spellStart"/>
            <w:r w:rsidRPr="00804808">
              <w:t>саморегуляции</w:t>
            </w:r>
            <w:proofErr w:type="spellEnd"/>
            <w:r w:rsidRPr="00804808">
              <w:t>).</w:t>
            </w:r>
          </w:p>
        </w:tc>
      </w:tr>
    </w:tbl>
    <w:p w:rsidR="000F0DED" w:rsidRPr="00804808" w:rsidRDefault="000F0DED" w:rsidP="000F0DED">
      <w:pPr>
        <w:ind w:left="40"/>
        <w:rPr>
          <w:b/>
        </w:rPr>
      </w:pPr>
    </w:p>
    <w:p w:rsidR="000F0DED" w:rsidRDefault="000F0DED" w:rsidP="000F0DED">
      <w:pPr>
        <w:jc w:val="center"/>
        <w:rPr>
          <w:b/>
        </w:rPr>
      </w:pPr>
    </w:p>
    <w:p w:rsidR="000F0DED" w:rsidRPr="00804808" w:rsidRDefault="000F0DED" w:rsidP="000F0DED">
      <w:pPr>
        <w:jc w:val="center"/>
        <w:rPr>
          <w:b/>
        </w:rPr>
      </w:pPr>
      <w:r w:rsidRPr="00804808">
        <w:rPr>
          <w:b/>
        </w:rPr>
        <w:lastRenderedPageBreak/>
        <w:t xml:space="preserve">Характеристика проявлений критериев </w:t>
      </w:r>
      <w:proofErr w:type="spellStart"/>
      <w:r w:rsidRPr="00804808">
        <w:rPr>
          <w:b/>
        </w:rPr>
        <w:t>сформированности</w:t>
      </w:r>
      <w:proofErr w:type="spellEnd"/>
      <w:r w:rsidRPr="00804808">
        <w:rPr>
          <w:b/>
        </w:rPr>
        <w:t xml:space="preserve"> у подростов готовности к профессиональному самоопределению</w:t>
      </w:r>
    </w:p>
    <w:p w:rsidR="000F0DED" w:rsidRDefault="000F0DED" w:rsidP="000F0DED">
      <w:pPr>
        <w:ind w:left="4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6"/>
        <w:gridCol w:w="2373"/>
        <w:gridCol w:w="2682"/>
        <w:gridCol w:w="2500"/>
      </w:tblGrid>
      <w:tr w:rsidR="000F0DED" w:rsidTr="00483ABF">
        <w:tc>
          <w:tcPr>
            <w:tcW w:w="2016" w:type="dxa"/>
            <w:vMerge w:val="restart"/>
            <w:shd w:val="clear" w:color="auto" w:fill="auto"/>
          </w:tcPr>
          <w:p w:rsidR="000F0DED" w:rsidRDefault="000F0DED" w:rsidP="00483ABF">
            <w:pPr>
              <w:jc w:val="center"/>
            </w:pPr>
            <w:r w:rsidRPr="00C21753">
              <w:rPr>
                <w:b/>
              </w:rPr>
              <w:t>Критерии</w:t>
            </w:r>
          </w:p>
        </w:tc>
        <w:tc>
          <w:tcPr>
            <w:tcW w:w="7555" w:type="dxa"/>
            <w:gridSpan w:val="3"/>
            <w:shd w:val="clear" w:color="auto" w:fill="auto"/>
          </w:tcPr>
          <w:p w:rsidR="000F0DED" w:rsidRDefault="000F0DED" w:rsidP="00483ABF">
            <w:pPr>
              <w:jc w:val="center"/>
            </w:pPr>
            <w:r w:rsidRPr="00C21753">
              <w:rPr>
                <w:b/>
              </w:rPr>
              <w:t>Показатели</w:t>
            </w:r>
          </w:p>
        </w:tc>
      </w:tr>
      <w:tr w:rsidR="000F0DED" w:rsidTr="00483ABF">
        <w:tc>
          <w:tcPr>
            <w:tcW w:w="2016" w:type="dxa"/>
            <w:vMerge/>
            <w:shd w:val="clear" w:color="auto" w:fill="auto"/>
          </w:tcPr>
          <w:p w:rsidR="000F0DED" w:rsidRDefault="000F0DED" w:rsidP="00483ABF">
            <w:pPr>
              <w:jc w:val="center"/>
            </w:pPr>
          </w:p>
        </w:tc>
        <w:tc>
          <w:tcPr>
            <w:tcW w:w="2373" w:type="dxa"/>
            <w:shd w:val="clear" w:color="auto" w:fill="auto"/>
          </w:tcPr>
          <w:p w:rsidR="000F0DED" w:rsidRPr="00C21753" w:rsidRDefault="000F0DED" w:rsidP="00483ABF">
            <w:pPr>
              <w:jc w:val="center"/>
              <w:rPr>
                <w:b/>
              </w:rPr>
            </w:pPr>
            <w:r w:rsidRPr="00C21753">
              <w:rPr>
                <w:b/>
              </w:rPr>
              <w:t>5 класс</w:t>
            </w:r>
          </w:p>
        </w:tc>
        <w:tc>
          <w:tcPr>
            <w:tcW w:w="2682" w:type="dxa"/>
            <w:shd w:val="clear" w:color="auto" w:fill="auto"/>
          </w:tcPr>
          <w:p w:rsidR="000F0DED" w:rsidRPr="00C21753" w:rsidRDefault="000F0DED" w:rsidP="00483ABF">
            <w:pPr>
              <w:jc w:val="center"/>
              <w:rPr>
                <w:b/>
              </w:rPr>
            </w:pPr>
            <w:r w:rsidRPr="00C21753">
              <w:rPr>
                <w:b/>
              </w:rPr>
              <w:t>6 класс</w:t>
            </w:r>
          </w:p>
        </w:tc>
        <w:tc>
          <w:tcPr>
            <w:tcW w:w="2500" w:type="dxa"/>
            <w:shd w:val="clear" w:color="auto" w:fill="auto"/>
          </w:tcPr>
          <w:p w:rsidR="000F0DED" w:rsidRPr="00C21753" w:rsidRDefault="000F0DED" w:rsidP="00483ABF">
            <w:pPr>
              <w:jc w:val="center"/>
              <w:rPr>
                <w:b/>
              </w:rPr>
            </w:pPr>
            <w:r w:rsidRPr="00C21753">
              <w:rPr>
                <w:b/>
              </w:rPr>
              <w:t>7 класс</w:t>
            </w:r>
          </w:p>
        </w:tc>
      </w:tr>
      <w:tr w:rsidR="000F0DED" w:rsidTr="00483ABF">
        <w:tc>
          <w:tcPr>
            <w:tcW w:w="2016" w:type="dxa"/>
            <w:shd w:val="clear" w:color="auto" w:fill="auto"/>
          </w:tcPr>
          <w:p w:rsidR="000F0DED" w:rsidRPr="00C21753" w:rsidRDefault="000F0DED" w:rsidP="00483ABF">
            <w:pPr>
              <w:ind w:right="-57"/>
              <w:rPr>
                <w:b/>
              </w:rPr>
            </w:pPr>
            <w:r w:rsidRPr="00C21753">
              <w:rPr>
                <w:b/>
                <w:i/>
              </w:rPr>
              <w:t>Когнитивный</w:t>
            </w:r>
          </w:p>
        </w:tc>
        <w:tc>
          <w:tcPr>
            <w:tcW w:w="2373" w:type="dxa"/>
            <w:shd w:val="clear" w:color="auto" w:fill="auto"/>
          </w:tcPr>
          <w:p w:rsidR="000F0DED" w:rsidRPr="00804808" w:rsidRDefault="000F0DED" w:rsidP="00483ABF">
            <w:r w:rsidRPr="00804808">
              <w:t>Знание правил работы и поведения в учении, труде и отношениях с окружающими.</w:t>
            </w:r>
          </w:p>
        </w:tc>
        <w:tc>
          <w:tcPr>
            <w:tcW w:w="2682" w:type="dxa"/>
            <w:shd w:val="clear" w:color="auto" w:fill="auto"/>
          </w:tcPr>
          <w:p w:rsidR="000F0DED" w:rsidRPr="00804808" w:rsidRDefault="000F0DED" w:rsidP="00483ABF">
            <w:r w:rsidRPr="00804808">
              <w:t>Знание своих интересов, качеств личности, влияющих на поведение человека и учебной и трудовой деятельности, помогающих в жизни и труде (трудолюбие, дисциплинированность, самостоятельность, добросовестность, коммуникабельность).</w:t>
            </w:r>
          </w:p>
        </w:tc>
        <w:tc>
          <w:tcPr>
            <w:tcW w:w="2500" w:type="dxa"/>
            <w:shd w:val="clear" w:color="auto" w:fill="auto"/>
          </w:tcPr>
          <w:p w:rsidR="000F0DED" w:rsidRPr="00804808" w:rsidRDefault="000F0DED" w:rsidP="00483ABF">
            <w:r w:rsidRPr="00804808">
              <w:t xml:space="preserve">Знание об уровне </w:t>
            </w:r>
            <w:proofErr w:type="spellStart"/>
            <w:r w:rsidRPr="00804808">
              <w:t>сформированности</w:t>
            </w:r>
            <w:proofErr w:type="spellEnd"/>
            <w:r w:rsidRPr="00804808">
              <w:t xml:space="preserve"> у себя  самостоятельности, творческих способностей,</w:t>
            </w:r>
          </w:p>
          <w:p w:rsidR="000F0DED" w:rsidRPr="00804808" w:rsidRDefault="000F0DED" w:rsidP="00483ABF">
            <w:r w:rsidRPr="00804808">
              <w:t>настойчивости в преодолении трудностей как ПВК; представления учащегося о наличии у него отклонений в состоянии здоровья.</w:t>
            </w:r>
          </w:p>
        </w:tc>
      </w:tr>
      <w:tr w:rsidR="000F0DED" w:rsidTr="00483ABF">
        <w:tc>
          <w:tcPr>
            <w:tcW w:w="2016" w:type="dxa"/>
            <w:shd w:val="clear" w:color="auto" w:fill="auto"/>
          </w:tcPr>
          <w:p w:rsidR="000F0DED" w:rsidRPr="00C21753" w:rsidRDefault="000F0DED" w:rsidP="00483ABF">
            <w:pPr>
              <w:jc w:val="center"/>
              <w:rPr>
                <w:b/>
              </w:rPr>
            </w:pPr>
            <w:proofErr w:type="spellStart"/>
            <w:r w:rsidRPr="00C21753">
              <w:rPr>
                <w:b/>
                <w:i/>
              </w:rPr>
              <w:t>Мотивационно-потребностный</w:t>
            </w:r>
            <w:proofErr w:type="spellEnd"/>
          </w:p>
        </w:tc>
        <w:tc>
          <w:tcPr>
            <w:tcW w:w="2373" w:type="dxa"/>
            <w:shd w:val="clear" w:color="auto" w:fill="auto"/>
          </w:tcPr>
          <w:p w:rsidR="000F0DED" w:rsidRPr="00804808" w:rsidRDefault="000F0DED" w:rsidP="00483ABF">
            <w:r w:rsidRPr="00804808">
              <w:t>Наличие интересов, проявление познавательного интереса. Осознание необходимости труда для жизни человека, его здоровья, для развития общества.</w:t>
            </w:r>
          </w:p>
        </w:tc>
        <w:tc>
          <w:tcPr>
            <w:tcW w:w="2682" w:type="dxa"/>
            <w:shd w:val="clear" w:color="auto" w:fill="auto"/>
          </w:tcPr>
          <w:p w:rsidR="000F0DED" w:rsidRPr="00804808" w:rsidRDefault="000F0DED" w:rsidP="00483ABF">
            <w:r w:rsidRPr="00804808">
              <w:t xml:space="preserve">Мотивы, цели, ценности труда и профессиональной деятельности. Осознание необходимости труда как основы здорового образа жизни. </w:t>
            </w:r>
            <w:r w:rsidRPr="00C21753">
              <w:rPr>
                <w:i/>
              </w:rPr>
              <w:t>Н</w:t>
            </w:r>
            <w:r w:rsidRPr="00804808">
              <w:t>аличие представлений о ЛПП</w:t>
            </w:r>
          </w:p>
        </w:tc>
        <w:tc>
          <w:tcPr>
            <w:tcW w:w="2500" w:type="dxa"/>
            <w:shd w:val="clear" w:color="auto" w:fill="auto"/>
          </w:tcPr>
          <w:p w:rsidR="000F0DED" w:rsidRPr="00804808" w:rsidRDefault="000F0DED" w:rsidP="00483ABF">
            <w:r w:rsidRPr="00804808">
              <w:t xml:space="preserve">Мотивы выбора сферы профессиональной деятельности. Выраженность мотива значимости здоровья в системе </w:t>
            </w:r>
            <w:proofErr w:type="gramStart"/>
            <w:r w:rsidRPr="00804808">
              <w:t>ценностных</w:t>
            </w:r>
            <w:proofErr w:type="gramEnd"/>
            <w:r w:rsidRPr="00804808">
              <w:t xml:space="preserve"> ориентации профессиональной деятельности. Осознание необходимости ЛПП как средства программирования своего будущего.</w:t>
            </w:r>
          </w:p>
        </w:tc>
      </w:tr>
      <w:tr w:rsidR="000F0DED" w:rsidTr="00483ABF">
        <w:tc>
          <w:tcPr>
            <w:tcW w:w="2016" w:type="dxa"/>
            <w:shd w:val="clear" w:color="auto" w:fill="auto"/>
          </w:tcPr>
          <w:p w:rsidR="000F0DED" w:rsidRPr="00C21753" w:rsidRDefault="000F0DED" w:rsidP="00483ABF">
            <w:pPr>
              <w:jc w:val="center"/>
              <w:rPr>
                <w:b/>
              </w:rPr>
            </w:pPr>
            <w:proofErr w:type="spellStart"/>
            <w:r w:rsidRPr="00C21753">
              <w:rPr>
                <w:b/>
                <w:i/>
              </w:rPr>
              <w:t>Деятельностно-практический</w:t>
            </w:r>
            <w:proofErr w:type="spellEnd"/>
          </w:p>
        </w:tc>
        <w:tc>
          <w:tcPr>
            <w:tcW w:w="2373" w:type="dxa"/>
            <w:shd w:val="clear" w:color="auto" w:fill="auto"/>
          </w:tcPr>
          <w:p w:rsidR="000F0DED" w:rsidRPr="00804808" w:rsidRDefault="000F0DED" w:rsidP="00483ABF">
            <w:r w:rsidRPr="00804808">
              <w:t xml:space="preserve">Овладение ориентировочными основами трудовой деятельности на уровне </w:t>
            </w:r>
            <w:proofErr w:type="spellStart"/>
            <w:r w:rsidRPr="00804808">
              <w:t>целеполагания</w:t>
            </w:r>
            <w:proofErr w:type="spellEnd"/>
            <w:r w:rsidRPr="00804808">
              <w:t xml:space="preserve"> и комментирования своих действий как средство контроля, самоконтроля. Умение работать </w:t>
            </w:r>
            <w:r w:rsidRPr="00804808">
              <w:lastRenderedPageBreak/>
              <w:t>сообща; адекватность самооценки.</w:t>
            </w:r>
          </w:p>
        </w:tc>
        <w:tc>
          <w:tcPr>
            <w:tcW w:w="2682" w:type="dxa"/>
            <w:shd w:val="clear" w:color="auto" w:fill="auto"/>
          </w:tcPr>
          <w:p w:rsidR="000F0DED" w:rsidRPr="00804808" w:rsidRDefault="000F0DED" w:rsidP="00483ABF">
            <w:r w:rsidRPr="00804808">
              <w:lastRenderedPageBreak/>
              <w:t>Овладение ориентировочными основами деятельности в любимом предмете. Проявление коммуникативных способностей.</w:t>
            </w:r>
          </w:p>
        </w:tc>
        <w:tc>
          <w:tcPr>
            <w:tcW w:w="2500" w:type="dxa"/>
            <w:shd w:val="clear" w:color="auto" w:fill="auto"/>
          </w:tcPr>
          <w:p w:rsidR="000F0DED" w:rsidRPr="00804808" w:rsidRDefault="000F0DED" w:rsidP="00483ABF">
            <w:r w:rsidRPr="00804808">
              <w:t xml:space="preserve">Владение ориентировочными основами деятельности в учении. Способность применять их во </w:t>
            </w:r>
            <w:proofErr w:type="spellStart"/>
            <w:r w:rsidRPr="00804808">
              <w:t>внеучебных</w:t>
            </w:r>
            <w:proofErr w:type="spellEnd"/>
            <w:r w:rsidRPr="00804808">
              <w:t xml:space="preserve"> занятиях. Проявление </w:t>
            </w:r>
            <w:proofErr w:type="gramStart"/>
            <w:r w:rsidRPr="00804808">
              <w:t>П</w:t>
            </w:r>
            <w:proofErr w:type="gramEnd"/>
            <w:r w:rsidRPr="00C21753">
              <w:rPr>
                <w:lang w:val="en-US"/>
              </w:rPr>
              <w:t>BK</w:t>
            </w:r>
            <w:r w:rsidRPr="00804808">
              <w:t xml:space="preserve"> в учебной и </w:t>
            </w:r>
            <w:proofErr w:type="spellStart"/>
            <w:r w:rsidRPr="00804808">
              <w:t>внеучебной</w:t>
            </w:r>
            <w:proofErr w:type="spellEnd"/>
            <w:r w:rsidRPr="00804808">
              <w:t xml:space="preserve"> деятельности.</w:t>
            </w:r>
          </w:p>
        </w:tc>
      </w:tr>
    </w:tbl>
    <w:p w:rsidR="000F0DED" w:rsidRDefault="000F0DED" w:rsidP="000F0DED">
      <w:pPr>
        <w:ind w:left="40"/>
        <w:jc w:val="center"/>
      </w:pPr>
    </w:p>
    <w:p w:rsidR="000F0DED" w:rsidRDefault="000F0DED" w:rsidP="000F0DED">
      <w:pPr>
        <w:ind w:left="40"/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741"/>
        <w:gridCol w:w="3742"/>
      </w:tblGrid>
      <w:tr w:rsidR="000F0DED" w:rsidTr="00483ABF">
        <w:tc>
          <w:tcPr>
            <w:tcW w:w="2088" w:type="dxa"/>
            <w:vMerge w:val="restart"/>
            <w:shd w:val="clear" w:color="auto" w:fill="auto"/>
          </w:tcPr>
          <w:p w:rsidR="000F0DED" w:rsidRDefault="000F0DED" w:rsidP="00483ABF">
            <w:pPr>
              <w:jc w:val="center"/>
            </w:pPr>
            <w:r w:rsidRPr="00C21753">
              <w:rPr>
                <w:b/>
              </w:rPr>
              <w:t>Критерии</w:t>
            </w:r>
          </w:p>
        </w:tc>
        <w:tc>
          <w:tcPr>
            <w:tcW w:w="7483" w:type="dxa"/>
            <w:gridSpan w:val="2"/>
            <w:shd w:val="clear" w:color="auto" w:fill="auto"/>
          </w:tcPr>
          <w:p w:rsidR="000F0DED" w:rsidRDefault="000F0DED" w:rsidP="00483ABF">
            <w:pPr>
              <w:jc w:val="center"/>
            </w:pPr>
            <w:r w:rsidRPr="00C21753">
              <w:rPr>
                <w:b/>
              </w:rPr>
              <w:t>Показатели</w:t>
            </w:r>
          </w:p>
        </w:tc>
      </w:tr>
      <w:tr w:rsidR="000F0DED" w:rsidTr="00483ABF">
        <w:tc>
          <w:tcPr>
            <w:tcW w:w="2088" w:type="dxa"/>
            <w:vMerge/>
            <w:shd w:val="clear" w:color="auto" w:fill="auto"/>
          </w:tcPr>
          <w:p w:rsidR="000F0DED" w:rsidRDefault="000F0DED" w:rsidP="00483ABF">
            <w:pPr>
              <w:jc w:val="center"/>
            </w:pPr>
          </w:p>
        </w:tc>
        <w:tc>
          <w:tcPr>
            <w:tcW w:w="3741" w:type="dxa"/>
            <w:shd w:val="clear" w:color="auto" w:fill="auto"/>
          </w:tcPr>
          <w:p w:rsidR="000F0DED" w:rsidRPr="00C21753" w:rsidRDefault="000F0DED" w:rsidP="00483ABF">
            <w:pPr>
              <w:ind w:right="-57"/>
              <w:jc w:val="center"/>
              <w:rPr>
                <w:b/>
              </w:rPr>
            </w:pPr>
            <w:r w:rsidRPr="00C21753">
              <w:rPr>
                <w:b/>
              </w:rPr>
              <w:t>8 класс</w:t>
            </w:r>
          </w:p>
        </w:tc>
        <w:tc>
          <w:tcPr>
            <w:tcW w:w="3742" w:type="dxa"/>
            <w:shd w:val="clear" w:color="auto" w:fill="auto"/>
          </w:tcPr>
          <w:p w:rsidR="000F0DED" w:rsidRPr="00C21753" w:rsidRDefault="000F0DED" w:rsidP="00483ABF">
            <w:pPr>
              <w:ind w:right="-57"/>
              <w:jc w:val="center"/>
              <w:rPr>
                <w:b/>
              </w:rPr>
            </w:pPr>
            <w:r w:rsidRPr="00C21753">
              <w:rPr>
                <w:b/>
              </w:rPr>
              <w:t>9 класс</w:t>
            </w:r>
          </w:p>
        </w:tc>
      </w:tr>
      <w:tr w:rsidR="000F0DED" w:rsidTr="00483ABF">
        <w:tc>
          <w:tcPr>
            <w:tcW w:w="2088" w:type="dxa"/>
            <w:shd w:val="clear" w:color="auto" w:fill="auto"/>
          </w:tcPr>
          <w:p w:rsidR="000F0DED" w:rsidRDefault="000F0DED" w:rsidP="00483ABF">
            <w:pPr>
              <w:jc w:val="center"/>
            </w:pPr>
            <w:r w:rsidRPr="00C21753">
              <w:rPr>
                <w:b/>
                <w:i/>
              </w:rPr>
              <w:t>Когнитивный</w:t>
            </w:r>
          </w:p>
        </w:tc>
        <w:tc>
          <w:tcPr>
            <w:tcW w:w="3741" w:type="dxa"/>
            <w:shd w:val="clear" w:color="auto" w:fill="auto"/>
          </w:tcPr>
          <w:p w:rsidR="000F0DED" w:rsidRPr="00804808" w:rsidRDefault="000F0DED" w:rsidP="00483ABF">
            <w:pPr>
              <w:ind w:right="-57"/>
            </w:pPr>
            <w:r w:rsidRPr="00804808">
              <w:t>Степень осознанности подростками значения и необходимости учебы и труда. Полнота знаний о содержании труда в профессии. Ориентировка в знаниях своих интересов и возможностей.</w:t>
            </w:r>
          </w:p>
        </w:tc>
        <w:tc>
          <w:tcPr>
            <w:tcW w:w="3742" w:type="dxa"/>
            <w:shd w:val="clear" w:color="auto" w:fill="auto"/>
          </w:tcPr>
          <w:p w:rsidR="000F0DED" w:rsidRPr="00804808" w:rsidRDefault="000F0DED" w:rsidP="00483ABF">
            <w:pPr>
              <w:ind w:right="-57"/>
            </w:pPr>
            <w:r w:rsidRPr="00804808">
              <w:t>Степень осознанности состояния своего здоровья и требовании профессии к человеку на основе самооценки, осознания своей деятельности (рефлексия). Полнота знаний о факторах воздействия избранной профессии на состояние здоровья.</w:t>
            </w:r>
          </w:p>
        </w:tc>
      </w:tr>
      <w:tr w:rsidR="000F0DED" w:rsidTr="00483ABF">
        <w:tc>
          <w:tcPr>
            <w:tcW w:w="2088" w:type="dxa"/>
            <w:shd w:val="clear" w:color="auto" w:fill="auto"/>
          </w:tcPr>
          <w:p w:rsidR="000F0DED" w:rsidRDefault="000F0DED" w:rsidP="00483ABF">
            <w:pPr>
              <w:jc w:val="center"/>
            </w:pPr>
            <w:proofErr w:type="spellStart"/>
            <w:r w:rsidRPr="00C21753">
              <w:rPr>
                <w:b/>
                <w:i/>
              </w:rPr>
              <w:t>Мотивационно-потребностный</w:t>
            </w:r>
            <w:proofErr w:type="spellEnd"/>
          </w:p>
        </w:tc>
        <w:tc>
          <w:tcPr>
            <w:tcW w:w="3741" w:type="dxa"/>
            <w:shd w:val="clear" w:color="auto" w:fill="auto"/>
          </w:tcPr>
          <w:p w:rsidR="000F0DED" w:rsidRPr="00804808" w:rsidRDefault="000F0DED" w:rsidP="00483ABF">
            <w:pPr>
              <w:ind w:right="-57"/>
            </w:pPr>
            <w:r w:rsidRPr="00804808">
              <w:t>Наличие интереса к процессу труда, материальному вознаграждению за труд. Осознание необходимости участия в труде для своей жизни и общества как здорового образа жизни.</w:t>
            </w:r>
          </w:p>
        </w:tc>
        <w:tc>
          <w:tcPr>
            <w:tcW w:w="3742" w:type="dxa"/>
            <w:shd w:val="clear" w:color="auto" w:fill="auto"/>
          </w:tcPr>
          <w:p w:rsidR="000F0DED" w:rsidRPr="00804808" w:rsidRDefault="000F0DED" w:rsidP="00483ABF">
            <w:pPr>
              <w:ind w:right="-57"/>
            </w:pPr>
            <w:r w:rsidRPr="00804808">
              <w:t xml:space="preserve">Мотивы выбора сферы профессиональной деятельности на основе соотнесения возможностей (состояния здоровья) с желаниями, </w:t>
            </w:r>
            <w:proofErr w:type="spellStart"/>
            <w:r w:rsidRPr="00804808">
              <w:t>востребованностью</w:t>
            </w:r>
            <w:proofErr w:type="spellEnd"/>
            <w:r w:rsidRPr="00804808">
              <w:t xml:space="preserve"> этой профессии, труда в обществе. Осознание необходимости иметь личный профессиональный план </w:t>
            </w:r>
            <w:proofErr w:type="gramStart"/>
            <w:r w:rsidRPr="00804808">
              <w:t>-о</w:t>
            </w:r>
            <w:proofErr w:type="gramEnd"/>
            <w:r w:rsidRPr="00804808">
              <w:t>сознанность профессиональной карьеры (мотивация на достижение),</w:t>
            </w:r>
          </w:p>
        </w:tc>
      </w:tr>
      <w:tr w:rsidR="000F0DED" w:rsidTr="00483ABF">
        <w:tc>
          <w:tcPr>
            <w:tcW w:w="2088" w:type="dxa"/>
            <w:shd w:val="clear" w:color="auto" w:fill="auto"/>
          </w:tcPr>
          <w:p w:rsidR="000F0DED" w:rsidRDefault="000F0DED" w:rsidP="00483ABF">
            <w:pPr>
              <w:jc w:val="center"/>
            </w:pPr>
            <w:proofErr w:type="spellStart"/>
            <w:r w:rsidRPr="00C21753">
              <w:rPr>
                <w:b/>
                <w:i/>
              </w:rPr>
              <w:t>Деятельностно-практический</w:t>
            </w:r>
            <w:proofErr w:type="spellEnd"/>
          </w:p>
        </w:tc>
        <w:tc>
          <w:tcPr>
            <w:tcW w:w="3741" w:type="dxa"/>
            <w:shd w:val="clear" w:color="auto" w:fill="auto"/>
          </w:tcPr>
          <w:p w:rsidR="000F0DED" w:rsidRPr="00804808" w:rsidRDefault="000F0DED" w:rsidP="00483ABF">
            <w:pPr>
              <w:ind w:right="-57"/>
            </w:pPr>
            <w:r w:rsidRPr="00804808">
              <w:t xml:space="preserve">Проявление самостоятельности: </w:t>
            </w:r>
            <w:proofErr w:type="spellStart"/>
            <w:r w:rsidRPr="00804808">
              <w:t>целеполагание</w:t>
            </w:r>
            <w:proofErr w:type="spellEnd"/>
            <w:r w:rsidRPr="00804808">
              <w:t>, исполнение, контроль и оценка хода работы, оценка результатов труда; Активность в овладении профессионально значимыми знаниями и умениями.</w:t>
            </w:r>
          </w:p>
        </w:tc>
        <w:tc>
          <w:tcPr>
            <w:tcW w:w="3742" w:type="dxa"/>
            <w:shd w:val="clear" w:color="auto" w:fill="auto"/>
          </w:tcPr>
          <w:p w:rsidR="000F0DED" w:rsidRPr="00804808" w:rsidRDefault="000F0DED" w:rsidP="00483ABF">
            <w:pPr>
              <w:ind w:right="-57"/>
            </w:pPr>
            <w:r w:rsidRPr="00804808">
              <w:t xml:space="preserve">Проявления самостоятельности и своего </w:t>
            </w:r>
            <w:proofErr w:type="gramStart"/>
            <w:r w:rsidRPr="00804808">
              <w:t>творческою</w:t>
            </w:r>
            <w:proofErr w:type="gramEnd"/>
            <w:r w:rsidRPr="00804808">
              <w:t xml:space="preserve"> потенциала. Степень самостоятельности и программирования выполнения своего профессионального плана Степень его выполнения</w:t>
            </w:r>
          </w:p>
        </w:tc>
      </w:tr>
    </w:tbl>
    <w:p w:rsidR="005A36BC" w:rsidRDefault="005A36BC"/>
    <w:sectPr w:rsidR="005A36BC" w:rsidSect="005A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DED" w:rsidRDefault="000F0DED" w:rsidP="000F0DED">
      <w:pPr>
        <w:spacing w:after="0" w:line="240" w:lineRule="auto"/>
      </w:pPr>
      <w:r>
        <w:separator/>
      </w:r>
    </w:p>
  </w:endnote>
  <w:endnote w:type="continuationSeparator" w:id="1">
    <w:p w:rsidR="000F0DED" w:rsidRDefault="000F0DED" w:rsidP="000F0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DED" w:rsidRDefault="000F0DED" w:rsidP="000F0DED">
      <w:pPr>
        <w:spacing w:after="0" w:line="240" w:lineRule="auto"/>
      </w:pPr>
      <w:r>
        <w:separator/>
      </w:r>
    </w:p>
  </w:footnote>
  <w:footnote w:type="continuationSeparator" w:id="1">
    <w:p w:rsidR="000F0DED" w:rsidRDefault="000F0DED" w:rsidP="000F0DED">
      <w:pPr>
        <w:spacing w:after="0" w:line="240" w:lineRule="auto"/>
      </w:pPr>
      <w:r>
        <w:continuationSeparator/>
      </w:r>
    </w:p>
  </w:footnote>
  <w:footnote w:id="2">
    <w:p w:rsidR="000F0DED" w:rsidRPr="00804808" w:rsidRDefault="000F0DED" w:rsidP="000F0DED">
      <w:pPr>
        <w:pStyle w:val="FR2"/>
        <w:spacing w:line="240" w:lineRule="auto"/>
        <w:ind w:left="0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804808">
        <w:rPr>
          <w:sz w:val="24"/>
          <w:szCs w:val="24"/>
        </w:rPr>
        <w:t>Критерии и показатели готовности школьников к профессиональному самоопределению: методическое пособие. -  М.: Филология. Институт общего среднего образования РАН, 1997.</w:t>
      </w:r>
    </w:p>
    <w:p w:rsidR="000F0DED" w:rsidRDefault="000F0DED" w:rsidP="000F0DED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AC9316"/>
    <w:lvl w:ilvl="0">
      <w:numFmt w:val="bullet"/>
      <w:lvlText w:val="*"/>
      <w:lvlJc w:val="left"/>
    </w:lvl>
  </w:abstractNum>
  <w:abstractNum w:abstractNumId="1">
    <w:nsid w:val="031A3476"/>
    <w:multiLevelType w:val="hybridMultilevel"/>
    <w:tmpl w:val="8E2238E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48744FD5"/>
    <w:multiLevelType w:val="hybridMultilevel"/>
    <w:tmpl w:val="3064F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0DED"/>
    <w:rsid w:val="000F0DED"/>
    <w:rsid w:val="005A36BC"/>
    <w:rsid w:val="0062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0F0DED"/>
    <w:rPr>
      <w:shd w:val="clear" w:color="auto" w:fill="FFFFFF"/>
    </w:rPr>
  </w:style>
  <w:style w:type="paragraph" w:styleId="a4">
    <w:name w:val="Body Text"/>
    <w:basedOn w:val="a"/>
    <w:link w:val="a3"/>
    <w:rsid w:val="000F0DED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4"/>
    <w:uiPriority w:val="99"/>
    <w:semiHidden/>
    <w:rsid w:val="000F0DED"/>
  </w:style>
  <w:style w:type="paragraph" w:styleId="a5">
    <w:name w:val="footnote text"/>
    <w:basedOn w:val="a"/>
    <w:link w:val="a6"/>
    <w:semiHidden/>
    <w:rsid w:val="000F0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F0DED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semiHidden/>
    <w:rsid w:val="000F0DED"/>
    <w:rPr>
      <w:vertAlign w:val="superscript"/>
    </w:rPr>
  </w:style>
  <w:style w:type="paragraph" w:styleId="a8">
    <w:name w:val="footer"/>
    <w:basedOn w:val="a"/>
    <w:link w:val="a9"/>
    <w:rsid w:val="000F0D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F0DE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0F0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F0DED"/>
  </w:style>
  <w:style w:type="paragraph" w:customStyle="1" w:styleId="c1">
    <w:name w:val="c1"/>
    <w:basedOn w:val="a"/>
    <w:rsid w:val="000F0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0F0DED"/>
    <w:pPr>
      <w:widowControl w:val="0"/>
      <w:overflowPunct w:val="0"/>
      <w:autoSpaceDE w:val="0"/>
      <w:autoSpaceDN w:val="0"/>
      <w:adjustRightInd w:val="0"/>
      <w:spacing w:after="0" w:line="300" w:lineRule="auto"/>
      <w:ind w:left="120"/>
      <w:jc w:val="center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FR3">
    <w:name w:val="FR3"/>
    <w:rsid w:val="000F0DED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560" w:right="400"/>
      <w:jc w:val="center"/>
      <w:textAlignment w:val="baseline"/>
    </w:pPr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6050</Characters>
  <Application>Microsoft Office Word</Application>
  <DocSecurity>0</DocSecurity>
  <Lines>50</Lines>
  <Paragraphs>14</Paragraphs>
  <ScaleCrop>false</ScaleCrop>
  <Company>GIMNAZIA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2014-05-26T10:14:00Z</dcterms:created>
  <dcterms:modified xsi:type="dcterms:W3CDTF">2014-05-26T10:16:00Z</dcterms:modified>
</cp:coreProperties>
</file>