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4" w:rsidRPr="00E82214" w:rsidRDefault="00E82214" w:rsidP="00E82214">
      <w:pPr>
        <w:spacing w:line="480" w:lineRule="auto"/>
        <w:ind w:left="1418" w:right="710"/>
        <w:jc w:val="right"/>
        <w:rPr>
          <w:i/>
          <w:sz w:val="24"/>
        </w:rPr>
      </w:pPr>
      <w:r w:rsidRPr="00E82214">
        <w:rPr>
          <w:i/>
          <w:sz w:val="24"/>
        </w:rPr>
        <w:t>(форма)</w:t>
      </w:r>
    </w:p>
    <w:p w:rsidR="00DA618D" w:rsidRPr="002B3208" w:rsidRDefault="002B3208" w:rsidP="00E82214">
      <w:pPr>
        <w:pStyle w:val="1"/>
        <w:spacing w:before="73"/>
        <w:ind w:right="710"/>
        <w:jc w:val="center"/>
      </w:pPr>
      <w:r w:rsidRPr="002B3208">
        <w:t>П</w:t>
      </w:r>
      <w:r w:rsidRPr="002B3208">
        <w:t>ЕРСОНАЛИЗИРОВАННАЯ</w:t>
      </w:r>
      <w:r w:rsidRPr="002B3208">
        <w:rPr>
          <w:spacing w:val="-7"/>
        </w:rPr>
        <w:t xml:space="preserve"> </w:t>
      </w:r>
      <w:r w:rsidRPr="002B3208">
        <w:t>ПРОГРАММА</w:t>
      </w:r>
      <w:r w:rsidRPr="002B3208">
        <w:rPr>
          <w:spacing w:val="-6"/>
        </w:rPr>
        <w:t xml:space="preserve"> </w:t>
      </w:r>
      <w:r w:rsidRPr="002B3208">
        <w:t>НАСТАВНИЧЕСТВА</w:t>
      </w:r>
    </w:p>
    <w:p w:rsidR="00E82214" w:rsidRPr="002B3208" w:rsidRDefault="002B3208" w:rsidP="00E82214">
      <w:pPr>
        <w:shd w:val="clear" w:color="auto" w:fill="FFFFFF"/>
        <w:spacing w:line="276" w:lineRule="auto"/>
        <w:jc w:val="center"/>
        <w:rPr>
          <w:b/>
          <w:iCs/>
          <w:color w:val="323232"/>
          <w:spacing w:val="12"/>
          <w:sz w:val="24"/>
          <w:szCs w:val="24"/>
        </w:rPr>
      </w:pPr>
      <w:r w:rsidRPr="002B3208">
        <w:rPr>
          <w:b/>
          <w:sz w:val="24"/>
        </w:rPr>
        <w:t xml:space="preserve">педагогических работников </w:t>
      </w:r>
      <w:r w:rsidR="00E82214" w:rsidRPr="002B3208">
        <w:rPr>
          <w:b/>
          <w:iCs/>
          <w:color w:val="323232"/>
          <w:spacing w:val="10"/>
          <w:sz w:val="24"/>
          <w:szCs w:val="24"/>
        </w:rPr>
        <w:t>Г</w:t>
      </w:r>
      <w:r w:rsidR="00E82214" w:rsidRPr="002B3208">
        <w:rPr>
          <w:b/>
          <w:iCs/>
          <w:color w:val="323232"/>
          <w:spacing w:val="10"/>
          <w:sz w:val="24"/>
          <w:szCs w:val="24"/>
        </w:rPr>
        <w:t>БОУ</w:t>
      </w:r>
      <w:r w:rsidR="00E82214" w:rsidRPr="002B3208">
        <w:rPr>
          <w:b/>
          <w:iCs/>
          <w:color w:val="323232"/>
          <w:spacing w:val="12"/>
          <w:sz w:val="24"/>
          <w:szCs w:val="24"/>
        </w:rPr>
        <w:t xml:space="preserve"> гимнази</w:t>
      </w:r>
      <w:r w:rsidR="00E82214" w:rsidRPr="002B3208">
        <w:rPr>
          <w:b/>
          <w:iCs/>
          <w:color w:val="323232"/>
          <w:spacing w:val="12"/>
          <w:sz w:val="24"/>
          <w:szCs w:val="24"/>
        </w:rPr>
        <w:t>и</w:t>
      </w:r>
      <w:r w:rsidR="00E82214" w:rsidRPr="002B3208">
        <w:rPr>
          <w:b/>
          <w:iCs/>
          <w:color w:val="323232"/>
          <w:spacing w:val="12"/>
          <w:sz w:val="24"/>
          <w:szCs w:val="24"/>
        </w:rPr>
        <w:t xml:space="preserve"> № 524 </w:t>
      </w:r>
    </w:p>
    <w:p w:rsidR="00E82214" w:rsidRPr="002B3208" w:rsidRDefault="00E82214" w:rsidP="00E82214">
      <w:pPr>
        <w:shd w:val="clear" w:color="auto" w:fill="FFFFFF"/>
        <w:spacing w:line="276" w:lineRule="auto"/>
        <w:jc w:val="center"/>
        <w:rPr>
          <w:b/>
          <w:iCs/>
          <w:color w:val="323232"/>
          <w:spacing w:val="9"/>
          <w:sz w:val="24"/>
          <w:szCs w:val="24"/>
        </w:rPr>
      </w:pPr>
      <w:r w:rsidRPr="002B3208">
        <w:rPr>
          <w:b/>
          <w:iCs/>
          <w:color w:val="323232"/>
          <w:spacing w:val="9"/>
          <w:sz w:val="24"/>
          <w:szCs w:val="24"/>
        </w:rPr>
        <w:t>Московского района Санкт-Петербурга</w:t>
      </w:r>
      <w:bookmarkStart w:id="0" w:name="_GoBack"/>
      <w:bookmarkEnd w:id="0"/>
    </w:p>
    <w:p w:rsidR="00E82214" w:rsidRPr="00FF437E" w:rsidRDefault="00E82214" w:rsidP="00E82214">
      <w:pPr>
        <w:shd w:val="clear" w:color="auto" w:fill="FFFFFF"/>
        <w:spacing w:line="276" w:lineRule="auto"/>
        <w:jc w:val="center"/>
        <w:rPr>
          <w:iCs/>
          <w:color w:val="323232"/>
          <w:spacing w:val="9"/>
          <w:sz w:val="24"/>
          <w:szCs w:val="24"/>
        </w:rPr>
      </w:pPr>
    </w:p>
    <w:p w:rsidR="00DA618D" w:rsidRDefault="002B3208">
      <w:pPr>
        <w:pStyle w:val="a3"/>
        <w:tabs>
          <w:tab w:val="left" w:pos="4944"/>
        </w:tabs>
        <w:spacing w:before="1"/>
        <w:ind w:left="810"/>
      </w:pPr>
      <w:r>
        <w:rPr>
          <w:u w:val="single"/>
        </w:rPr>
        <w:tab/>
      </w:r>
      <w:r>
        <w:t>(ФИО</w:t>
      </w:r>
      <w:r>
        <w:rPr>
          <w:spacing w:val="-1"/>
        </w:rPr>
        <w:t xml:space="preserve"> </w:t>
      </w:r>
      <w:r>
        <w:t>полностью)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наставник.</w:t>
      </w:r>
    </w:p>
    <w:p w:rsidR="00DA618D" w:rsidRDefault="00DA618D">
      <w:pPr>
        <w:pStyle w:val="a3"/>
        <w:spacing w:before="2"/>
        <w:rPr>
          <w:sz w:val="16"/>
        </w:rPr>
      </w:pPr>
    </w:p>
    <w:p w:rsidR="00DA618D" w:rsidRDefault="002B3208">
      <w:pPr>
        <w:pStyle w:val="a3"/>
        <w:tabs>
          <w:tab w:val="left" w:pos="4584"/>
        </w:tabs>
        <w:spacing w:before="90"/>
        <w:ind w:left="8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</w:t>
      </w:r>
      <w:r>
        <w:rPr>
          <w:spacing w:val="-3"/>
        </w:rPr>
        <w:t xml:space="preserve"> </w:t>
      </w:r>
      <w:r>
        <w:t>полностью)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наставляемый(</w:t>
      </w:r>
      <w:proofErr w:type="spellStart"/>
      <w:r>
        <w:t>ые</w:t>
      </w:r>
      <w:proofErr w:type="spellEnd"/>
      <w:r>
        <w:t>).</w:t>
      </w:r>
    </w:p>
    <w:p w:rsidR="00DA618D" w:rsidRDefault="00DA618D">
      <w:pPr>
        <w:pStyle w:val="a3"/>
      </w:pPr>
    </w:p>
    <w:p w:rsidR="00E82214" w:rsidRDefault="00E82214">
      <w:pPr>
        <w:pStyle w:val="1"/>
        <w:ind w:left="3827"/>
      </w:pPr>
    </w:p>
    <w:p w:rsidR="00DA618D" w:rsidRDefault="002B3208">
      <w:pPr>
        <w:pStyle w:val="1"/>
        <w:ind w:left="3827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DA618D" w:rsidRDefault="00DA618D">
      <w:pPr>
        <w:pStyle w:val="a3"/>
        <w:rPr>
          <w:b/>
        </w:rPr>
      </w:pPr>
    </w:p>
    <w:p w:rsidR="00DA618D" w:rsidRDefault="00DA618D">
      <w:pPr>
        <w:pStyle w:val="a3"/>
      </w:pPr>
    </w:p>
    <w:p w:rsidR="00DA618D" w:rsidRDefault="002B3208">
      <w:pPr>
        <w:spacing w:before="1"/>
        <w:ind w:left="102" w:right="101" w:firstLine="7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наставничества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(подчеркнуть).</w:t>
      </w:r>
    </w:p>
    <w:p w:rsidR="00E82214" w:rsidRDefault="00E82214">
      <w:pPr>
        <w:tabs>
          <w:tab w:val="left" w:pos="9025"/>
        </w:tabs>
        <w:ind w:left="810"/>
        <w:jc w:val="both"/>
        <w:rPr>
          <w:i/>
          <w:sz w:val="24"/>
        </w:rPr>
      </w:pPr>
    </w:p>
    <w:p w:rsidR="00DA618D" w:rsidRDefault="002B3208">
      <w:pPr>
        <w:tabs>
          <w:tab w:val="left" w:pos="9025"/>
        </w:tabs>
        <w:ind w:left="810"/>
        <w:jc w:val="both"/>
        <w:rPr>
          <w:sz w:val="24"/>
        </w:rPr>
      </w:pPr>
      <w:r>
        <w:rPr>
          <w:i/>
          <w:sz w:val="24"/>
        </w:rPr>
        <w:t>Запрос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(цель)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наставляемого: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2214" w:rsidRDefault="00E82214">
      <w:pPr>
        <w:ind w:left="810"/>
        <w:rPr>
          <w:i/>
          <w:sz w:val="24"/>
        </w:rPr>
      </w:pPr>
    </w:p>
    <w:p w:rsidR="00DA618D" w:rsidRDefault="002B3208">
      <w:pPr>
        <w:ind w:left="810"/>
        <w:rPr>
          <w:i/>
          <w:sz w:val="24"/>
        </w:rPr>
      </w:pPr>
      <w:r>
        <w:rPr>
          <w:i/>
          <w:sz w:val="24"/>
        </w:rPr>
        <w:t>Задачи:</w:t>
      </w:r>
    </w:p>
    <w:p w:rsidR="00DA618D" w:rsidRDefault="002B3208">
      <w:pPr>
        <w:pStyle w:val="a3"/>
        <w:tabs>
          <w:tab w:val="left" w:pos="1517"/>
          <w:tab w:val="left" w:pos="7813"/>
        </w:tabs>
        <w:ind w:left="810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8D" w:rsidRDefault="002B3208">
      <w:pPr>
        <w:pStyle w:val="a3"/>
        <w:tabs>
          <w:tab w:val="left" w:pos="1517"/>
          <w:tab w:val="left" w:pos="7932"/>
        </w:tabs>
        <w:ind w:left="810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8D" w:rsidRDefault="002B3208">
      <w:pPr>
        <w:pStyle w:val="a3"/>
        <w:tabs>
          <w:tab w:val="left" w:pos="1517"/>
          <w:tab w:val="left" w:pos="8052"/>
        </w:tabs>
        <w:ind w:left="810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214" w:rsidRDefault="00E82214">
      <w:pPr>
        <w:pStyle w:val="a3"/>
        <w:ind w:left="102" w:right="106" w:firstLine="707"/>
        <w:jc w:val="both"/>
        <w:rPr>
          <w:i/>
          <w:spacing w:val="-1"/>
        </w:rPr>
      </w:pPr>
    </w:p>
    <w:p w:rsidR="00DA618D" w:rsidRDefault="002B3208">
      <w:pPr>
        <w:pStyle w:val="a3"/>
        <w:ind w:left="102" w:right="106" w:firstLine="707"/>
        <w:jc w:val="both"/>
        <w:rPr>
          <w:i/>
        </w:rPr>
      </w:pPr>
      <w:r>
        <w:rPr>
          <w:i/>
          <w:spacing w:val="-1"/>
        </w:rPr>
        <w:t>Вид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наставничества</w:t>
      </w:r>
      <w:r>
        <w:rPr>
          <w:i/>
          <w:spacing w:val="-12"/>
        </w:rPr>
        <w:t xml:space="preserve"> </w:t>
      </w:r>
      <w:r>
        <w:rPr>
          <w:spacing w:val="-1"/>
        </w:rPr>
        <w:t>(виртуальное</w:t>
      </w:r>
      <w:r>
        <w:rPr>
          <w:spacing w:val="-14"/>
        </w:rPr>
        <w:t xml:space="preserve"> </w:t>
      </w:r>
      <w:r>
        <w:rPr>
          <w:spacing w:val="-1"/>
        </w:rPr>
        <w:t>(дистанционное)</w:t>
      </w:r>
      <w:r>
        <w:rPr>
          <w:spacing w:val="-14"/>
        </w:rPr>
        <w:t xml:space="preserve"> </w:t>
      </w:r>
      <w:r>
        <w:t>наставничество,</w:t>
      </w:r>
      <w:r>
        <w:rPr>
          <w:spacing w:val="-7"/>
        </w:rPr>
        <w:t xml:space="preserve"> </w:t>
      </w:r>
      <w:r>
        <w:t>наставничество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целеполагающее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реверсивное</w:t>
      </w:r>
      <w:r>
        <w:rPr>
          <w:spacing w:val="1"/>
        </w:rPr>
        <w:t xml:space="preserve"> </w:t>
      </w:r>
      <w:r>
        <w:t>наставничество, ситуационное наставничество, скоростное наставничество, 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(«один-на-один»)</w:t>
      </w:r>
      <w:r>
        <w:rPr>
          <w:spacing w:val="4"/>
        </w:rPr>
        <w:t xml:space="preserve"> </w:t>
      </w:r>
      <w:r>
        <w:rPr>
          <w:i/>
        </w:rPr>
        <w:t>(подчеркнуть).</w:t>
      </w:r>
    </w:p>
    <w:p w:rsidR="00DA618D" w:rsidRDefault="002B3208">
      <w:pPr>
        <w:ind w:left="102" w:right="104" w:firstLine="707"/>
        <w:jc w:val="both"/>
        <w:rPr>
          <w:sz w:val="24"/>
        </w:rPr>
      </w:pP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наставляемого: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(подчеркнуть).</w:t>
      </w:r>
    </w:p>
    <w:p w:rsidR="00DA618D" w:rsidRDefault="002B3208">
      <w:pPr>
        <w:pStyle w:val="a3"/>
        <w:ind w:left="102" w:right="105" w:firstLine="707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взаимоде</w:t>
      </w:r>
      <w:r>
        <w:rPr>
          <w:i/>
        </w:rPr>
        <w:t>йствия:</w:t>
      </w:r>
      <w:r>
        <w:rPr>
          <w:i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занятия, тренинги, онлайн-встречи и др.</w:t>
      </w:r>
    </w:p>
    <w:p w:rsidR="00DA618D" w:rsidRDefault="002B3208">
      <w:pPr>
        <w:ind w:left="810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взаимодействия:</w:t>
      </w: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ind w:right="106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легитимности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региональной нормативно-правовой базе;</w:t>
      </w: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ind w:right="104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суверенных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личности и личностного развития педагога в процессе его профессионального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наставника;</w:t>
      </w: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добровольности,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многофакторности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 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наставляемого;</w:t>
      </w:r>
    </w:p>
    <w:p w:rsidR="00DA618D" w:rsidRDefault="00DA618D">
      <w:pPr>
        <w:jc w:val="both"/>
        <w:rPr>
          <w:sz w:val="24"/>
        </w:rPr>
        <w:sectPr w:rsidR="00DA618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spacing w:before="73"/>
        <w:ind w:right="109" w:firstLine="707"/>
        <w:jc w:val="both"/>
        <w:rPr>
          <w:sz w:val="24"/>
        </w:rPr>
      </w:pPr>
      <w:r>
        <w:rPr>
          <w:sz w:val="24"/>
        </w:rPr>
        <w:lastRenderedPageBreak/>
        <w:t xml:space="preserve">принцип </w:t>
      </w:r>
      <w:proofErr w:type="spellStart"/>
      <w:r>
        <w:rPr>
          <w:i/>
          <w:sz w:val="24"/>
        </w:rPr>
        <w:t>аксиологичности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подразумевает формирование у наставляемого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личной ответственности </w:t>
      </w:r>
      <w:r>
        <w:rPr>
          <w:sz w:val="24"/>
        </w:rPr>
        <w:t>предполагает ответственное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пр.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стратегий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 наставничества;</w:t>
      </w: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индивидуализации и персонализации </w:t>
      </w:r>
      <w:r>
        <w:rPr>
          <w:sz w:val="24"/>
        </w:rPr>
        <w:t>наставничества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индивидуальных приоритетов в создании для наставляемого индиви</w:t>
      </w:r>
      <w:r>
        <w:rPr>
          <w:sz w:val="24"/>
        </w:rPr>
        <w:t>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A618D" w:rsidRDefault="002B3208">
      <w:pPr>
        <w:pStyle w:val="a4"/>
        <w:numPr>
          <w:ilvl w:val="0"/>
          <w:numId w:val="1"/>
        </w:numPr>
        <w:tabs>
          <w:tab w:val="left" w:pos="1518"/>
        </w:tabs>
        <w:ind w:right="109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равенства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DA618D" w:rsidRDefault="00DA618D">
      <w:pPr>
        <w:pStyle w:val="a3"/>
      </w:pPr>
    </w:p>
    <w:p w:rsidR="00DA618D" w:rsidRDefault="002B3208">
      <w:pPr>
        <w:tabs>
          <w:tab w:val="left" w:pos="9313"/>
        </w:tabs>
        <w:ind w:left="810"/>
        <w:rPr>
          <w:sz w:val="24"/>
        </w:rPr>
      </w:pPr>
      <w:r>
        <w:rPr>
          <w:i/>
          <w:sz w:val="24"/>
        </w:rPr>
        <w:t>Сроки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наставничества: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18D" w:rsidRDefault="002B3208">
      <w:pPr>
        <w:spacing w:before="1"/>
        <w:ind w:left="810"/>
        <w:rPr>
          <w:i/>
          <w:sz w:val="24"/>
        </w:rPr>
      </w:pPr>
      <w:r>
        <w:rPr>
          <w:i/>
          <w:sz w:val="24"/>
        </w:rPr>
        <w:t>Расписание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встреч: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онлайн,</w:t>
      </w:r>
      <w:r>
        <w:rPr>
          <w:spacing w:val="-4"/>
          <w:sz w:val="24"/>
        </w:rPr>
        <w:t xml:space="preserve"> </w:t>
      </w:r>
      <w:r>
        <w:rPr>
          <w:sz w:val="24"/>
        </w:rPr>
        <w:t>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(подчеркнуть</w:t>
      </w:r>
      <w:r>
        <w:rPr>
          <w:i/>
          <w:sz w:val="24"/>
        </w:rPr>
        <w:t>).</w:t>
      </w:r>
    </w:p>
    <w:p w:rsidR="00DA618D" w:rsidRDefault="002B3208">
      <w:pPr>
        <w:tabs>
          <w:tab w:val="left" w:pos="9427"/>
        </w:tabs>
        <w:ind w:left="810"/>
        <w:rPr>
          <w:sz w:val="24"/>
        </w:rPr>
      </w:pPr>
      <w:r>
        <w:rPr>
          <w:i/>
          <w:sz w:val="24"/>
        </w:rPr>
        <w:t>Режим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работ: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18D" w:rsidRDefault="002B3208">
      <w:pPr>
        <w:ind w:left="810"/>
        <w:rPr>
          <w:i/>
          <w:sz w:val="24"/>
        </w:rPr>
      </w:pPr>
      <w:r>
        <w:rPr>
          <w:i/>
          <w:sz w:val="24"/>
        </w:rPr>
        <w:t>Промежуточные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планируемые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DA618D" w:rsidRDefault="0025602F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172085</wp:posOffset>
                </wp:positionV>
                <wp:extent cx="5486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640"/>
                            <a:gd name="T2" fmla="+- 0 11050 24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5F7E" id="Freeform 5" o:spid="_x0000_s1026" style="position:absolute;margin-left:120.5pt;margin-top:13.55pt;width:6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16FB" id="Freeform 4" o:spid="_x0000_s1026" style="position:absolute;margin-left:85.1pt;margin-top:27.3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0EEE" id="Freeform 3" o:spid="_x0000_s1026" style="position:absolute;margin-left:85.1pt;margin-top:41.15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5V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mgSxu7VlfnkFvVubwK0CVGLZnHS34WTEwgyxApnye/Brns/CxYPwCCBXU+RlD3r/Mg72rBCxPZJ&#10;6ISSQluBNkCuVwgQwMmm+AdfiH3p6890IRQ0wOXVVxjB1d96TSQ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A618D" w:rsidRDefault="00DA618D">
      <w:pPr>
        <w:pStyle w:val="a3"/>
        <w:spacing w:before="2"/>
        <w:rPr>
          <w:i/>
          <w:sz w:val="17"/>
        </w:rPr>
      </w:pPr>
    </w:p>
    <w:p w:rsidR="00DA618D" w:rsidRDefault="00DA618D">
      <w:pPr>
        <w:pStyle w:val="a3"/>
        <w:spacing w:before="2"/>
        <w:rPr>
          <w:i/>
          <w:sz w:val="17"/>
        </w:rPr>
      </w:pPr>
    </w:p>
    <w:p w:rsidR="00DA618D" w:rsidRDefault="00DA618D">
      <w:pPr>
        <w:pStyle w:val="a3"/>
        <w:spacing w:before="7"/>
        <w:rPr>
          <w:i/>
          <w:sz w:val="13"/>
        </w:rPr>
      </w:pPr>
    </w:p>
    <w:p w:rsidR="00DA618D" w:rsidRDefault="002B3208">
      <w:pPr>
        <w:pStyle w:val="1"/>
        <w:spacing w:before="90" w:line="273" w:lineRule="exact"/>
        <w:ind w:left="8081"/>
      </w:pPr>
      <w:r>
        <w:t>Приложение</w:t>
      </w:r>
    </w:p>
    <w:p w:rsidR="00DA618D" w:rsidRDefault="002B3208">
      <w:pPr>
        <w:spacing w:line="279" w:lineRule="exact"/>
        <w:ind w:left="3705"/>
        <w:rPr>
          <w:b/>
          <w:sz w:val="16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position w:val="8"/>
          <w:sz w:val="16"/>
        </w:rPr>
        <w:t>1</w:t>
      </w:r>
    </w:p>
    <w:p w:rsidR="00DA618D" w:rsidRDefault="00DA618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3615"/>
        <w:gridCol w:w="2337"/>
        <w:gridCol w:w="2335"/>
      </w:tblGrid>
      <w:tr w:rsidR="00DA618D">
        <w:trPr>
          <w:trHeight w:val="712"/>
        </w:trPr>
        <w:tc>
          <w:tcPr>
            <w:tcW w:w="1058" w:type="dxa"/>
          </w:tcPr>
          <w:p w:rsidR="00DA618D" w:rsidRDefault="002B320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15" w:type="dxa"/>
          </w:tcPr>
          <w:p w:rsidR="00DA618D" w:rsidRDefault="002B3208">
            <w:pPr>
              <w:pStyle w:val="TableParagraph"/>
              <w:spacing w:line="275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7" w:type="dxa"/>
          </w:tcPr>
          <w:p w:rsidR="00DA618D" w:rsidRDefault="002B3208">
            <w:pPr>
              <w:pStyle w:val="TableParagraph"/>
              <w:spacing w:line="275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Сроки/дата</w:t>
            </w:r>
          </w:p>
        </w:tc>
        <w:tc>
          <w:tcPr>
            <w:tcW w:w="2335" w:type="dxa"/>
          </w:tcPr>
          <w:p w:rsidR="00DA618D" w:rsidRDefault="002B3208">
            <w:pPr>
              <w:pStyle w:val="TableParagraph"/>
              <w:ind w:left="481" w:right="454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DA618D">
        <w:trPr>
          <w:trHeight w:val="436"/>
        </w:trPr>
        <w:tc>
          <w:tcPr>
            <w:tcW w:w="1058" w:type="dxa"/>
          </w:tcPr>
          <w:p w:rsidR="00DA618D" w:rsidRDefault="00DA618D">
            <w:pPr>
              <w:pStyle w:val="TableParagraph"/>
            </w:pPr>
          </w:p>
        </w:tc>
        <w:tc>
          <w:tcPr>
            <w:tcW w:w="3615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7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5" w:type="dxa"/>
          </w:tcPr>
          <w:p w:rsidR="00DA618D" w:rsidRDefault="00DA618D">
            <w:pPr>
              <w:pStyle w:val="TableParagraph"/>
            </w:pPr>
          </w:p>
        </w:tc>
      </w:tr>
      <w:tr w:rsidR="00DA618D">
        <w:trPr>
          <w:trHeight w:val="436"/>
        </w:trPr>
        <w:tc>
          <w:tcPr>
            <w:tcW w:w="1058" w:type="dxa"/>
          </w:tcPr>
          <w:p w:rsidR="00DA618D" w:rsidRDefault="00DA618D">
            <w:pPr>
              <w:pStyle w:val="TableParagraph"/>
            </w:pPr>
          </w:p>
        </w:tc>
        <w:tc>
          <w:tcPr>
            <w:tcW w:w="3615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7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5" w:type="dxa"/>
          </w:tcPr>
          <w:p w:rsidR="00DA618D" w:rsidRDefault="00DA618D">
            <w:pPr>
              <w:pStyle w:val="TableParagraph"/>
            </w:pPr>
          </w:p>
        </w:tc>
      </w:tr>
      <w:tr w:rsidR="00DA618D">
        <w:trPr>
          <w:trHeight w:val="436"/>
        </w:trPr>
        <w:tc>
          <w:tcPr>
            <w:tcW w:w="1058" w:type="dxa"/>
          </w:tcPr>
          <w:p w:rsidR="00DA618D" w:rsidRDefault="00DA618D">
            <w:pPr>
              <w:pStyle w:val="TableParagraph"/>
            </w:pPr>
          </w:p>
        </w:tc>
        <w:tc>
          <w:tcPr>
            <w:tcW w:w="3615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7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5" w:type="dxa"/>
          </w:tcPr>
          <w:p w:rsidR="00DA618D" w:rsidRDefault="00DA618D">
            <w:pPr>
              <w:pStyle w:val="TableParagraph"/>
            </w:pPr>
          </w:p>
        </w:tc>
      </w:tr>
      <w:tr w:rsidR="00DA618D">
        <w:trPr>
          <w:trHeight w:val="434"/>
        </w:trPr>
        <w:tc>
          <w:tcPr>
            <w:tcW w:w="1058" w:type="dxa"/>
          </w:tcPr>
          <w:p w:rsidR="00DA618D" w:rsidRDefault="00DA618D">
            <w:pPr>
              <w:pStyle w:val="TableParagraph"/>
            </w:pPr>
          </w:p>
        </w:tc>
        <w:tc>
          <w:tcPr>
            <w:tcW w:w="3615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7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5" w:type="dxa"/>
          </w:tcPr>
          <w:p w:rsidR="00DA618D" w:rsidRDefault="00DA618D">
            <w:pPr>
              <w:pStyle w:val="TableParagraph"/>
            </w:pPr>
          </w:p>
        </w:tc>
      </w:tr>
      <w:tr w:rsidR="00DA618D">
        <w:trPr>
          <w:trHeight w:val="436"/>
        </w:trPr>
        <w:tc>
          <w:tcPr>
            <w:tcW w:w="1058" w:type="dxa"/>
          </w:tcPr>
          <w:p w:rsidR="00DA618D" w:rsidRDefault="00DA618D">
            <w:pPr>
              <w:pStyle w:val="TableParagraph"/>
            </w:pPr>
          </w:p>
        </w:tc>
        <w:tc>
          <w:tcPr>
            <w:tcW w:w="3615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7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5" w:type="dxa"/>
          </w:tcPr>
          <w:p w:rsidR="00DA618D" w:rsidRDefault="00DA618D">
            <w:pPr>
              <w:pStyle w:val="TableParagraph"/>
            </w:pPr>
          </w:p>
        </w:tc>
      </w:tr>
      <w:tr w:rsidR="00DA618D">
        <w:trPr>
          <w:trHeight w:val="436"/>
        </w:trPr>
        <w:tc>
          <w:tcPr>
            <w:tcW w:w="1058" w:type="dxa"/>
          </w:tcPr>
          <w:p w:rsidR="00DA618D" w:rsidRDefault="00DA618D">
            <w:pPr>
              <w:pStyle w:val="TableParagraph"/>
            </w:pPr>
          </w:p>
        </w:tc>
        <w:tc>
          <w:tcPr>
            <w:tcW w:w="3615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7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5" w:type="dxa"/>
          </w:tcPr>
          <w:p w:rsidR="00DA618D" w:rsidRDefault="00DA618D">
            <w:pPr>
              <w:pStyle w:val="TableParagraph"/>
            </w:pPr>
          </w:p>
        </w:tc>
      </w:tr>
      <w:tr w:rsidR="00DA618D">
        <w:trPr>
          <w:trHeight w:val="436"/>
        </w:trPr>
        <w:tc>
          <w:tcPr>
            <w:tcW w:w="1058" w:type="dxa"/>
          </w:tcPr>
          <w:p w:rsidR="00DA618D" w:rsidRDefault="00DA618D">
            <w:pPr>
              <w:pStyle w:val="TableParagraph"/>
            </w:pPr>
          </w:p>
        </w:tc>
        <w:tc>
          <w:tcPr>
            <w:tcW w:w="3615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7" w:type="dxa"/>
          </w:tcPr>
          <w:p w:rsidR="00DA618D" w:rsidRDefault="00DA618D">
            <w:pPr>
              <w:pStyle w:val="TableParagraph"/>
            </w:pPr>
          </w:p>
        </w:tc>
        <w:tc>
          <w:tcPr>
            <w:tcW w:w="2335" w:type="dxa"/>
          </w:tcPr>
          <w:p w:rsidR="00DA618D" w:rsidRDefault="00DA618D">
            <w:pPr>
              <w:pStyle w:val="TableParagraph"/>
            </w:pPr>
          </w:p>
        </w:tc>
      </w:tr>
    </w:tbl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DA618D">
      <w:pPr>
        <w:pStyle w:val="a3"/>
        <w:rPr>
          <w:b/>
          <w:sz w:val="20"/>
        </w:rPr>
      </w:pPr>
    </w:p>
    <w:p w:rsidR="00DA618D" w:rsidRDefault="0025602F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0BA1" id="Rectangle 2" o:spid="_x0000_s1026" style="position:absolute;margin-left:85.1pt;margin-top:11.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287vs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A618D" w:rsidRDefault="002B3208">
      <w:pPr>
        <w:spacing w:before="73"/>
        <w:ind w:left="102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-4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-3"/>
          <w:sz w:val="20"/>
        </w:rPr>
        <w:t xml:space="preserve"> </w:t>
      </w:r>
      <w:r>
        <w:rPr>
          <w:sz w:val="20"/>
        </w:rPr>
        <w:t>наставляемого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делах,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конкурсах</w:t>
      </w:r>
      <w:r>
        <w:rPr>
          <w:spacing w:val="-3"/>
          <w:sz w:val="20"/>
        </w:rPr>
        <w:t xml:space="preserve"> </w:t>
      </w:r>
      <w:r>
        <w:rPr>
          <w:sz w:val="20"/>
        </w:rPr>
        <w:t>разного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уровня,</w:t>
      </w:r>
      <w:r>
        <w:rPr>
          <w:spacing w:val="-2"/>
          <w:sz w:val="20"/>
        </w:rPr>
        <w:t xml:space="preserve"> </w:t>
      </w:r>
      <w:r>
        <w:rPr>
          <w:sz w:val="20"/>
        </w:rPr>
        <w:t>выступления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объединениях,</w:t>
      </w:r>
    </w:p>
    <w:p w:rsidR="00DA618D" w:rsidRDefault="002B3208">
      <w:pPr>
        <w:spacing w:line="228" w:lineRule="exact"/>
        <w:ind w:left="102"/>
        <w:rPr>
          <w:sz w:val="20"/>
        </w:rPr>
      </w:pPr>
      <w:r>
        <w:rPr>
          <w:sz w:val="20"/>
        </w:rPr>
        <w:t>семинарах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конференциях</w:t>
      </w:r>
    </w:p>
    <w:sectPr w:rsidR="00DA618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D84"/>
    <w:multiLevelType w:val="hybridMultilevel"/>
    <w:tmpl w:val="EC203FF2"/>
    <w:lvl w:ilvl="0" w:tplc="7F0EBBA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AE98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43C135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048833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982E05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3EA4A4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834A97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6E6D34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536AFB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D"/>
    <w:rsid w:val="0025602F"/>
    <w:rsid w:val="002B3208"/>
    <w:rsid w:val="00DA618D"/>
    <w:rsid w:val="00DD4DFE"/>
    <w:rsid w:val="00E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D20"/>
  <w15:docId w15:val="{8C5CF22F-EFBF-4CA9-A8FC-69DD38AC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С.А.</dc:creator>
  <cp:lastModifiedBy>Борисенко С.А.</cp:lastModifiedBy>
  <cp:revision>5</cp:revision>
  <dcterms:created xsi:type="dcterms:W3CDTF">2022-12-15T07:10:00Z</dcterms:created>
  <dcterms:modified xsi:type="dcterms:W3CDTF">2022-12-15T07:13:00Z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